
<file path=[Content_Types].xml><?xml version="1.0" encoding="utf-8"?>
<Types xmlns="http://schemas.openxmlformats.org/package/2006/content-types">
  <Default Extension="bin" ContentType="application/vnd.ms-office.activeX"/>
  <Default Extension="wmf" ContentType="image/x-wmf"/>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word/numbering.xml" ContentType="application/vnd.openxmlformats-officedocument.wordprocessingml.numbering+xml"/>
  <Override PartName="/word/activeX/activeX4.xml" ContentType="application/vnd.ms-office.activeX+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fontTable.xml" ContentType="application/vnd.openxmlformats-officedocument.wordprocessingml.fontTable+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4EB4E" w14:textId="5807B2B5" w:rsidR="00076E63" w:rsidRDefault="00076E63" w:rsidP="00076E63">
      <w:pPr>
        <w:spacing w:after="0" w:line="240" w:lineRule="auto"/>
        <w:jc w:val="both"/>
        <w:rPr>
          <w:rFonts w:ascii="Times New Roman" w:eastAsia="Times New Roman" w:hAnsi="Times New Roman" w:cs="Times New Roman"/>
          <w:sz w:val="24"/>
          <w:szCs w:val="24"/>
          <w:shd w:val="clear" w:color="auto" w:fill="FEFEFE"/>
          <w:lang w:val="bg-BG"/>
        </w:rPr>
      </w:pPr>
    </w:p>
    <w:tbl>
      <w:tblPr>
        <w:tblStyle w:val="TableGrid"/>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691"/>
      </w:tblGrid>
      <w:tr w:rsidR="009D4DA5" w:rsidRPr="009D4DA5" w14:paraId="1D8F2074" w14:textId="77777777" w:rsidTr="00B02E5E">
        <w:trPr>
          <w:trHeight w:val="316"/>
        </w:trPr>
        <w:tc>
          <w:tcPr>
            <w:tcW w:w="4691" w:type="dxa"/>
          </w:tcPr>
          <w:p w14:paraId="50606853" w14:textId="17D6AC3D" w:rsidR="009D4DA5" w:rsidRPr="009D4DA5" w:rsidRDefault="009D4DA5" w:rsidP="00B02E5E">
            <w:pPr>
              <w:rPr>
                <w:rFonts w:ascii="Century" w:hAnsi="Century"/>
                <w:b/>
              </w:rPr>
            </w:pPr>
            <w:r w:rsidRPr="009D4DA5">
              <w:rPr>
                <w:rFonts w:ascii="Century" w:hAnsi="Century"/>
                <w:b/>
              </w:rPr>
              <w:t xml:space="preserve">Образецът </w:t>
            </w:r>
            <w:r w:rsidR="00B02E5E">
              <w:rPr>
                <w:rFonts w:ascii="Century" w:hAnsi="Century"/>
                <w:b/>
              </w:rPr>
              <w:t xml:space="preserve">на резюме на цялостна предварителна оценка </w:t>
            </w:r>
            <w:r w:rsidRPr="009D4DA5">
              <w:rPr>
                <w:rFonts w:ascii="Century" w:hAnsi="Century"/>
                <w:b/>
              </w:rPr>
              <w:t>на въздействието влиза в сила от 01 януари 2021 г.</w:t>
            </w:r>
          </w:p>
        </w:tc>
      </w:tr>
    </w:tbl>
    <w:p w14:paraId="3A5FA6AA" w14:textId="11ED8AFE" w:rsidR="009D4DA5" w:rsidRDefault="009D4DA5" w:rsidP="00076E63">
      <w:pPr>
        <w:spacing w:after="0" w:line="240" w:lineRule="auto"/>
        <w:jc w:val="both"/>
        <w:rPr>
          <w:rFonts w:ascii="Times New Roman" w:eastAsia="Times New Roman" w:hAnsi="Times New Roman" w:cs="Times New Roman"/>
          <w:sz w:val="24"/>
          <w:szCs w:val="24"/>
          <w:shd w:val="clear" w:color="auto" w:fill="FEFEFE"/>
          <w:lang w:val="bg-BG"/>
        </w:rPr>
      </w:pPr>
    </w:p>
    <w:p w14:paraId="60F9E9CB" w14:textId="77777777" w:rsidR="009D4DA5" w:rsidRPr="00076E63" w:rsidRDefault="009D4DA5" w:rsidP="00076E63">
      <w:pPr>
        <w:spacing w:after="0" w:line="240" w:lineRule="auto"/>
        <w:jc w:val="both"/>
        <w:rPr>
          <w:rFonts w:ascii="Times New Roman" w:eastAsia="Times New Roman" w:hAnsi="Times New Roman" w:cs="Times New Roman"/>
          <w:sz w:val="24"/>
          <w:szCs w:val="24"/>
          <w:shd w:val="clear" w:color="auto" w:fill="FEFEFE"/>
          <w:lang w:val="bg-BG"/>
        </w:rPr>
      </w:pPr>
    </w:p>
    <w:tbl>
      <w:tblPr>
        <w:tblW w:w="10287" w:type="dxa"/>
        <w:tblInd w:w="-16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57" w:type="dxa"/>
          <w:right w:w="57" w:type="dxa"/>
        </w:tblCellMar>
        <w:tblLook w:val="0000" w:firstRow="0" w:lastRow="0" w:firstColumn="0" w:lastColumn="0" w:noHBand="0" w:noVBand="0"/>
      </w:tblPr>
      <w:tblGrid>
        <w:gridCol w:w="3475"/>
        <w:gridCol w:w="1567"/>
        <w:gridCol w:w="1901"/>
        <w:gridCol w:w="3344"/>
      </w:tblGrid>
      <w:tr w:rsidR="00076E63" w:rsidRPr="003C124D" w14:paraId="29FC498D" w14:textId="77777777" w:rsidTr="00D86CE8">
        <w:trPr>
          <w:trHeight w:val="326"/>
        </w:trPr>
        <w:tc>
          <w:tcPr>
            <w:tcW w:w="10287" w:type="dxa"/>
            <w:gridSpan w:val="4"/>
            <w:shd w:val="clear" w:color="auto" w:fill="D9D9D9"/>
            <w:tcMar>
              <w:top w:w="60" w:type="dxa"/>
              <w:bottom w:w="0" w:type="dxa"/>
            </w:tcMar>
            <w:vAlign w:val="center"/>
          </w:tcPr>
          <w:p w14:paraId="1653DAC4" w14:textId="77777777" w:rsidR="00076E63" w:rsidRPr="00076E63" w:rsidRDefault="00076E63" w:rsidP="00076E63">
            <w:pPr>
              <w:spacing w:before="240" w:after="240" w:line="240" w:lineRule="auto"/>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РЕЗЮМЕ НА ЦЯЛОСТНА ПРЕДВАРИТЕЛНА ОЦЕНКА НА ВЪЗДЕЙСТВИЕТО</w:t>
            </w:r>
          </w:p>
        </w:tc>
      </w:tr>
      <w:tr w:rsidR="00076E63" w:rsidRPr="00076E63" w14:paraId="7EE03D47" w14:textId="77777777" w:rsidTr="00D86CE8">
        <w:trPr>
          <w:trHeight w:val="60"/>
        </w:trPr>
        <w:tc>
          <w:tcPr>
            <w:tcW w:w="5042" w:type="dxa"/>
            <w:gridSpan w:val="2"/>
            <w:shd w:val="clear" w:color="auto" w:fill="FFFFFF"/>
            <w:tcMar>
              <w:top w:w="60" w:type="dxa"/>
              <w:bottom w:w="0" w:type="dxa"/>
            </w:tcMar>
            <w:vAlign w:val="center"/>
          </w:tcPr>
          <w:p w14:paraId="4E9E7BFA" w14:textId="084CCF3B" w:rsidR="00076E63" w:rsidRPr="00076E63" w:rsidRDefault="001138D1" w:rsidP="00076E63">
            <w:pPr>
              <w:widowControl w:val="0"/>
              <w:autoSpaceDE w:val="0"/>
              <w:autoSpaceDN w:val="0"/>
              <w:adjustRightInd w:val="0"/>
              <w:spacing w:before="120" w:after="120" w:line="240" w:lineRule="auto"/>
              <w:rPr>
                <w:rFonts w:ascii="Times New Roman" w:eastAsia="Times New Roman" w:hAnsi="Times New Roman" w:cs="Times New Roman"/>
                <w:b/>
                <w:bCs/>
                <w:sz w:val="24"/>
                <w:szCs w:val="24"/>
                <w:highlight w:val="white"/>
                <w:shd w:val="clear" w:color="auto" w:fill="FEFEFE"/>
                <w:lang w:val="bg-BG" w:eastAsia="bg-BG"/>
              </w:rPr>
            </w:pPr>
            <w:r>
              <w:rPr>
                <w:rFonts w:ascii="Times New Roman" w:eastAsia="Times New Roman" w:hAnsi="Times New Roman" w:cs="Times New Roman"/>
                <w:b/>
                <w:bCs/>
                <w:sz w:val="24"/>
                <w:szCs w:val="24"/>
                <w:highlight w:val="white"/>
                <w:shd w:val="clear" w:color="auto" w:fill="FEFEFE"/>
                <w:lang w:val="bg-BG" w:eastAsia="bg-BG"/>
              </w:rPr>
              <w:t>И</w:t>
            </w:r>
            <w:r w:rsidRPr="00076E63">
              <w:rPr>
                <w:rFonts w:ascii="Times New Roman" w:eastAsia="Times New Roman" w:hAnsi="Times New Roman" w:cs="Times New Roman"/>
                <w:b/>
                <w:bCs/>
                <w:sz w:val="24"/>
                <w:szCs w:val="24"/>
                <w:highlight w:val="white"/>
                <w:shd w:val="clear" w:color="auto" w:fill="FEFEFE"/>
                <w:lang w:val="bg-BG" w:eastAsia="bg-BG"/>
              </w:rPr>
              <w:t>нституция:</w:t>
            </w:r>
          </w:p>
          <w:p w14:paraId="31070E89" w14:textId="5818DBBE" w:rsidR="00076E63" w:rsidRPr="00076E63" w:rsidRDefault="005672D7" w:rsidP="00076E63">
            <w:pPr>
              <w:widowControl w:val="0"/>
              <w:autoSpaceDE w:val="0"/>
              <w:autoSpaceDN w:val="0"/>
              <w:adjustRightInd w:val="0"/>
              <w:spacing w:after="120" w:line="240" w:lineRule="auto"/>
              <w:rPr>
                <w:rFonts w:ascii="Times New Roman" w:eastAsia="Times New Roman" w:hAnsi="Times New Roman" w:cs="Times New Roman"/>
                <w:sz w:val="6"/>
                <w:szCs w:val="6"/>
                <w:highlight w:val="white"/>
                <w:shd w:val="clear" w:color="auto" w:fill="FEFEFE"/>
                <w:lang w:val="bg-BG" w:eastAsia="bg-BG"/>
              </w:rPr>
            </w:pPr>
            <w:r>
              <w:rPr>
                <w:rFonts w:ascii="Times New Roman" w:eastAsia="Times New Roman" w:hAnsi="Times New Roman" w:cs="Times New Roman"/>
                <w:sz w:val="24"/>
                <w:szCs w:val="24"/>
                <w:lang w:val="bg-BG"/>
              </w:rPr>
              <w:t>Министерство на правосъдието</w:t>
            </w:r>
          </w:p>
        </w:tc>
        <w:tc>
          <w:tcPr>
            <w:tcW w:w="5245" w:type="dxa"/>
            <w:gridSpan w:val="2"/>
            <w:shd w:val="clear" w:color="auto" w:fill="FFFFFF"/>
            <w:tcMar>
              <w:top w:w="60" w:type="dxa"/>
              <w:bottom w:w="0" w:type="dxa"/>
            </w:tcMar>
            <w:vAlign w:val="center"/>
          </w:tcPr>
          <w:p w14:paraId="76C55E5B" w14:textId="3D2F6088" w:rsidR="00076E63" w:rsidRPr="00076E63" w:rsidRDefault="001138D1" w:rsidP="00076E63">
            <w:pPr>
              <w:widowControl w:val="0"/>
              <w:autoSpaceDE w:val="0"/>
              <w:autoSpaceDN w:val="0"/>
              <w:adjustRightInd w:val="0"/>
              <w:spacing w:before="120" w:after="120" w:line="240" w:lineRule="auto"/>
              <w:rPr>
                <w:rFonts w:ascii="Times New Roman" w:eastAsia="Times New Roman" w:hAnsi="Times New Roman" w:cs="Times New Roman"/>
                <w:b/>
                <w:bCs/>
                <w:sz w:val="24"/>
                <w:szCs w:val="24"/>
                <w:highlight w:val="white"/>
                <w:shd w:val="clear" w:color="auto" w:fill="FEFEFE"/>
                <w:lang w:val="bg-BG" w:eastAsia="bg-BG"/>
              </w:rPr>
            </w:pPr>
            <w:r w:rsidRPr="00076E63">
              <w:rPr>
                <w:rFonts w:ascii="Times New Roman" w:eastAsia="Times New Roman" w:hAnsi="Times New Roman" w:cs="Times New Roman"/>
                <w:b/>
                <w:bCs/>
                <w:sz w:val="24"/>
                <w:szCs w:val="24"/>
                <w:highlight w:val="white"/>
                <w:shd w:val="clear" w:color="auto" w:fill="FEFEFE"/>
                <w:lang w:val="bg-BG" w:eastAsia="bg-BG"/>
              </w:rPr>
              <w:t>Нормативен акт:</w:t>
            </w:r>
          </w:p>
          <w:p w14:paraId="0CC1B8EE" w14:textId="76F420E8" w:rsidR="00076E63" w:rsidRPr="00076E63" w:rsidRDefault="005672D7" w:rsidP="00076E63">
            <w:pPr>
              <w:widowControl w:val="0"/>
              <w:autoSpaceDE w:val="0"/>
              <w:autoSpaceDN w:val="0"/>
              <w:adjustRightInd w:val="0"/>
              <w:spacing w:after="120" w:line="240" w:lineRule="auto"/>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Проект на Закон за защита на лицата, подаващи сигнали или оповестяващи публично информация за нарушения</w:t>
            </w:r>
          </w:p>
        </w:tc>
      </w:tr>
      <w:tr w:rsidR="00076E63" w:rsidRPr="003C124D" w14:paraId="7A2787B4" w14:textId="77777777" w:rsidTr="00D86CE8">
        <w:trPr>
          <w:trHeight w:val="60"/>
        </w:trPr>
        <w:tc>
          <w:tcPr>
            <w:tcW w:w="5042" w:type="dxa"/>
            <w:gridSpan w:val="2"/>
            <w:shd w:val="clear" w:color="auto" w:fill="FFFFFF"/>
            <w:tcMar>
              <w:top w:w="60" w:type="dxa"/>
              <w:bottom w:w="0" w:type="dxa"/>
            </w:tcMar>
          </w:tcPr>
          <w:p w14:paraId="7B9BBD2F" w14:textId="5D970C09" w:rsidR="00076E63" w:rsidRPr="00076E63" w:rsidRDefault="001138D1" w:rsidP="00076E63">
            <w:pPr>
              <w:widowControl w:val="0"/>
              <w:autoSpaceDE w:val="0"/>
              <w:autoSpaceDN w:val="0"/>
              <w:adjustRightInd w:val="0"/>
              <w:spacing w:before="120" w:after="120" w:line="240" w:lineRule="auto"/>
              <w:rPr>
                <w:rFonts w:ascii="Times New Roman" w:eastAsia="Times New Roman" w:hAnsi="Times New Roman" w:cs="Times New Roman"/>
                <w:b/>
                <w:bCs/>
                <w:sz w:val="24"/>
                <w:szCs w:val="24"/>
                <w:highlight w:val="white"/>
                <w:shd w:val="clear" w:color="auto" w:fill="FEFEFE"/>
                <w:lang w:val="bg-BG" w:eastAsia="bg-BG"/>
              </w:rPr>
            </w:pPr>
            <w:r w:rsidRPr="00076E63">
              <w:rPr>
                <w:rFonts w:ascii="Times New Roman" w:eastAsia="Times New Roman" w:hAnsi="Times New Roman" w:cs="Times New Roman"/>
                <w:b/>
                <w:bCs/>
                <w:sz w:val="24"/>
                <w:szCs w:val="24"/>
                <w:highlight w:val="white"/>
                <w:shd w:val="clear" w:color="auto" w:fill="FEFEFE"/>
                <w:lang w:val="bg-BG" w:eastAsia="bg-BG"/>
              </w:rPr>
              <w:t>Период на извършване на оценката:</w:t>
            </w:r>
          </w:p>
          <w:p w14:paraId="2AA939AB" w14:textId="7990B715" w:rsidR="00076E63" w:rsidRPr="00076E63" w:rsidRDefault="00822966" w:rsidP="00F73986">
            <w:pPr>
              <w:widowControl w:val="0"/>
              <w:autoSpaceDE w:val="0"/>
              <w:autoSpaceDN w:val="0"/>
              <w:adjustRightInd w:val="0"/>
              <w:spacing w:after="0" w:line="240" w:lineRule="auto"/>
              <w:rPr>
                <w:rFonts w:ascii="Times New Roman" w:eastAsia="Times New Roman" w:hAnsi="Times New Roman" w:cs="Times New Roman"/>
                <w:sz w:val="16"/>
                <w:szCs w:val="16"/>
                <w:highlight w:val="white"/>
                <w:shd w:val="clear" w:color="auto" w:fill="FEFEFE"/>
                <w:lang w:val="bg-BG" w:eastAsia="bg-BG"/>
              </w:rPr>
            </w:pPr>
            <w:r>
              <w:rPr>
                <w:rFonts w:ascii="Times New Roman" w:eastAsia="Times New Roman" w:hAnsi="Times New Roman" w:cs="Times New Roman"/>
                <w:sz w:val="16"/>
                <w:szCs w:val="16"/>
                <w:highlight w:val="white"/>
                <w:shd w:val="clear" w:color="auto" w:fill="FEFEFE"/>
                <w:lang w:val="bg-BG" w:eastAsia="bg-BG"/>
              </w:rPr>
              <w:t xml:space="preserve">Юни 2021 – </w:t>
            </w:r>
            <w:r w:rsidR="00F73986">
              <w:rPr>
                <w:rFonts w:ascii="Times New Roman" w:eastAsia="Times New Roman" w:hAnsi="Times New Roman" w:cs="Times New Roman"/>
                <w:sz w:val="16"/>
                <w:szCs w:val="16"/>
                <w:highlight w:val="white"/>
                <w:shd w:val="clear" w:color="auto" w:fill="FEFEFE"/>
                <w:lang w:val="bg-BG" w:eastAsia="bg-BG"/>
              </w:rPr>
              <w:t xml:space="preserve">Февруари </w:t>
            </w:r>
            <w:r w:rsidR="00D86CE8">
              <w:rPr>
                <w:rFonts w:ascii="Times New Roman" w:eastAsia="Times New Roman" w:hAnsi="Times New Roman" w:cs="Times New Roman"/>
                <w:sz w:val="16"/>
                <w:szCs w:val="16"/>
                <w:highlight w:val="white"/>
                <w:shd w:val="clear" w:color="auto" w:fill="FEFEFE"/>
                <w:lang w:val="bg-BG" w:eastAsia="bg-BG"/>
              </w:rPr>
              <w:t>2022</w:t>
            </w:r>
            <w:r>
              <w:rPr>
                <w:rFonts w:ascii="Times New Roman" w:eastAsia="Times New Roman" w:hAnsi="Times New Roman" w:cs="Times New Roman"/>
                <w:sz w:val="16"/>
                <w:szCs w:val="16"/>
                <w:highlight w:val="white"/>
                <w:shd w:val="clear" w:color="auto" w:fill="FEFEFE"/>
                <w:lang w:val="bg-BG" w:eastAsia="bg-BG"/>
              </w:rPr>
              <w:t xml:space="preserve"> г.</w:t>
            </w:r>
          </w:p>
        </w:tc>
        <w:tc>
          <w:tcPr>
            <w:tcW w:w="5245" w:type="dxa"/>
            <w:gridSpan w:val="2"/>
            <w:shd w:val="clear" w:color="auto" w:fill="FFFFFF"/>
            <w:tcMar>
              <w:top w:w="60" w:type="dxa"/>
              <w:bottom w:w="0" w:type="dxa"/>
            </w:tcMar>
            <w:vAlign w:val="center"/>
          </w:tcPr>
          <w:p w14:paraId="39162B11" w14:textId="1CEECA96" w:rsidR="00076E63" w:rsidRPr="00076E63" w:rsidRDefault="00076E63" w:rsidP="00076E63">
            <w:pPr>
              <w:widowControl w:val="0"/>
              <w:autoSpaceDE w:val="0"/>
              <w:autoSpaceDN w:val="0"/>
              <w:adjustRightInd w:val="0"/>
              <w:spacing w:before="120" w:after="120" w:line="240" w:lineRule="auto"/>
              <w:rPr>
                <w:rFonts w:ascii="Times New Roman" w:eastAsia="Times New Roman" w:hAnsi="Times New Roman" w:cs="Times New Roman"/>
                <w:i/>
                <w:iCs/>
                <w:sz w:val="20"/>
                <w:szCs w:val="20"/>
                <w:highlight w:val="white"/>
                <w:shd w:val="clear" w:color="auto" w:fill="FEFEFE"/>
                <w:lang w:val="bg-BG" w:eastAsia="bg-BG"/>
              </w:rPr>
            </w:pPr>
            <w:r w:rsidRPr="00076E63">
              <w:rPr>
                <w:rFonts w:ascii="Times New Roman" w:eastAsia="Times New Roman" w:hAnsi="Times New Roman" w:cs="Times New Roman"/>
                <w:b/>
                <w:i/>
                <w:iCs/>
                <w:sz w:val="24"/>
                <w:szCs w:val="24"/>
                <w:highlight w:val="white"/>
                <w:shd w:val="clear" w:color="auto" w:fill="FEFEFE"/>
              </w:rPr>
              <w:object w:dxaOrig="225" w:dyaOrig="225" w14:anchorId="77D61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9" type="#_x0000_t75" style="width:108.3pt;height:18.15pt" o:ole="">
                  <v:imagedata r:id="rId8" o:title=""/>
                </v:shape>
                <w:control r:id="rId9" w:name="OptionButton11" w:shapeid="_x0000_i1219"/>
              </w:object>
            </w:r>
            <w:r w:rsidRPr="00076E63">
              <w:rPr>
                <w:rFonts w:ascii="Times New Roman" w:eastAsia="Times New Roman" w:hAnsi="Times New Roman" w:cs="Times New Roman"/>
                <w:i/>
                <w:iCs/>
                <w:sz w:val="20"/>
                <w:szCs w:val="20"/>
                <w:highlight w:val="white"/>
                <w:shd w:val="clear" w:color="auto" w:fill="FEFEFE"/>
              </w:rPr>
              <w:object w:dxaOrig="225" w:dyaOrig="225" w14:anchorId="6C51A7B9">
                <v:shape id="_x0000_i1218" type="#_x0000_t75" style="width:108.3pt;height:18.15pt" o:ole="">
                  <v:imagedata r:id="rId10" o:title=""/>
                </v:shape>
                <w:control r:id="rId11" w:name="OptionButton12" w:shapeid="_x0000_i1218"/>
              </w:object>
            </w:r>
            <w:r w:rsidRPr="00076E63">
              <w:rPr>
                <w:rFonts w:ascii="Times New Roman" w:eastAsia="Times New Roman" w:hAnsi="Times New Roman" w:cs="Times New Roman"/>
                <w:i/>
                <w:iCs/>
                <w:sz w:val="20"/>
                <w:szCs w:val="20"/>
                <w:highlight w:val="white"/>
                <w:shd w:val="clear" w:color="auto" w:fill="FEFEFE"/>
              </w:rPr>
              <w:object w:dxaOrig="225" w:dyaOrig="225" w14:anchorId="139C67B6">
                <v:shape id="_x0000_i1217" type="#_x0000_t75" style="width:170.9pt;height:18.15pt" o:ole="">
                  <v:imagedata r:id="rId12" o:title=""/>
                </v:shape>
                <w:control r:id="rId13" w:name="OptionButton22" w:shapeid="_x0000_i1217"/>
              </w:object>
            </w:r>
            <w:r w:rsidRPr="00076E63">
              <w:rPr>
                <w:rFonts w:ascii="Times New Roman" w:eastAsia="Times New Roman" w:hAnsi="Times New Roman" w:cs="Times New Roman"/>
                <w:i/>
                <w:iCs/>
                <w:sz w:val="20"/>
                <w:szCs w:val="20"/>
                <w:highlight w:val="white"/>
                <w:shd w:val="clear" w:color="auto" w:fill="FEFEFE"/>
              </w:rPr>
              <w:object w:dxaOrig="225" w:dyaOrig="225" w14:anchorId="72435C33">
                <v:shape id="_x0000_i1216" type="#_x0000_t75" style="width:108.3pt;height:18.15pt" o:ole="">
                  <v:imagedata r:id="rId14" o:title=""/>
                </v:shape>
                <w:control r:id="rId15" w:name="OptionButton121" w:shapeid="_x0000_i1216"/>
              </w:object>
            </w:r>
          </w:p>
          <w:p w14:paraId="227EEBC4" w14:textId="77777777" w:rsidR="00076E63" w:rsidRPr="00076E63" w:rsidRDefault="00076E63" w:rsidP="00076E63">
            <w:pPr>
              <w:widowControl w:val="0"/>
              <w:autoSpaceDE w:val="0"/>
              <w:autoSpaceDN w:val="0"/>
              <w:adjustRightInd w:val="0"/>
              <w:spacing w:after="120" w:line="240" w:lineRule="auto"/>
              <w:jc w:val="center"/>
              <w:rPr>
                <w:rFonts w:ascii="Times New Roman" w:eastAsia="Times New Roman" w:hAnsi="Times New Roman" w:cs="Times New Roman"/>
                <w:sz w:val="6"/>
                <w:szCs w:val="6"/>
                <w:highlight w:val="white"/>
                <w:shd w:val="clear" w:color="auto" w:fill="FEFEFE"/>
                <w:lang w:val="bg-BG" w:eastAsia="bg-BG"/>
              </w:rPr>
            </w:pPr>
            <w:r w:rsidRPr="00076E63">
              <w:rPr>
                <w:rFonts w:ascii="Times New Roman" w:eastAsia="Times New Roman" w:hAnsi="Times New Roman" w:cs="Times New Roman"/>
                <w:i/>
                <w:iCs/>
                <w:sz w:val="16"/>
                <w:szCs w:val="16"/>
                <w:highlight w:val="white"/>
                <w:shd w:val="clear" w:color="auto" w:fill="FEFEFE"/>
                <w:lang w:val="bg-BG" w:eastAsia="bg-BG"/>
              </w:rPr>
              <w:t>От какво ниво възниква необходимостта от предприемане на действието?</w:t>
            </w:r>
          </w:p>
        </w:tc>
      </w:tr>
      <w:tr w:rsidR="001138D1" w:rsidRPr="003C124D" w14:paraId="53B972B4" w14:textId="77777777" w:rsidTr="00D86CE8">
        <w:trPr>
          <w:trHeight w:val="60"/>
        </w:trPr>
        <w:tc>
          <w:tcPr>
            <w:tcW w:w="5042" w:type="dxa"/>
            <w:gridSpan w:val="2"/>
            <w:tcMar>
              <w:top w:w="60" w:type="dxa"/>
              <w:bottom w:w="0" w:type="dxa"/>
            </w:tcMar>
          </w:tcPr>
          <w:p w14:paraId="385BF642" w14:textId="77777777" w:rsidR="001138D1" w:rsidRPr="00076E63" w:rsidRDefault="001138D1" w:rsidP="001138D1">
            <w:pPr>
              <w:spacing w:before="120" w:after="12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Лице за контакт:</w:t>
            </w:r>
          </w:p>
          <w:p w14:paraId="3A61A049" w14:textId="419FEF00" w:rsidR="007C1C33" w:rsidRDefault="005672D7" w:rsidP="001138D1">
            <w:pPr>
              <w:widowControl w:val="0"/>
              <w:autoSpaceDE w:val="0"/>
              <w:autoSpaceDN w:val="0"/>
              <w:adjustRightInd w:val="0"/>
              <w:spacing w:after="120" w:line="240" w:lineRule="auto"/>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Михаела Мечкунова - държавен експерт в дирекция ,,Съвет по законодателство‘‘</w:t>
            </w:r>
          </w:p>
          <w:p w14:paraId="32BC763D" w14:textId="48FE2A12" w:rsidR="007C1C33" w:rsidRPr="007C1C33" w:rsidRDefault="007C1C33" w:rsidP="001138D1">
            <w:pPr>
              <w:widowControl w:val="0"/>
              <w:autoSpaceDE w:val="0"/>
              <w:autoSpaceDN w:val="0"/>
              <w:adjustRightInd w:val="0"/>
              <w:spacing w:after="120" w:line="240" w:lineRule="auto"/>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Диана Дамянова – младши експерт в дирекция ,, Съвет по законодателство‘‘</w:t>
            </w:r>
          </w:p>
        </w:tc>
        <w:tc>
          <w:tcPr>
            <w:tcW w:w="5245" w:type="dxa"/>
            <w:gridSpan w:val="2"/>
            <w:tcMar>
              <w:top w:w="60" w:type="dxa"/>
              <w:bottom w:w="0" w:type="dxa"/>
            </w:tcMar>
          </w:tcPr>
          <w:p w14:paraId="5107ED87" w14:textId="77777777" w:rsidR="001138D1" w:rsidRPr="00076E63" w:rsidRDefault="001138D1" w:rsidP="001138D1">
            <w:pPr>
              <w:spacing w:before="120" w:after="12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Телефон</w:t>
            </w:r>
            <w:r>
              <w:rPr>
                <w:rFonts w:ascii="Times New Roman" w:eastAsia="Times New Roman" w:hAnsi="Times New Roman" w:cs="Times New Roman"/>
                <w:b/>
                <w:sz w:val="24"/>
                <w:szCs w:val="24"/>
                <w:lang w:val="bg-BG"/>
              </w:rPr>
              <w:t xml:space="preserve"> и ел. поща</w:t>
            </w:r>
            <w:r w:rsidRPr="00076E63">
              <w:rPr>
                <w:rFonts w:ascii="Times New Roman" w:eastAsia="Times New Roman" w:hAnsi="Times New Roman" w:cs="Times New Roman"/>
                <w:b/>
                <w:sz w:val="24"/>
                <w:szCs w:val="24"/>
                <w:lang w:val="bg-BG"/>
              </w:rPr>
              <w:t>:</w:t>
            </w:r>
          </w:p>
          <w:p w14:paraId="5E21EE89" w14:textId="77777777" w:rsidR="001138D1" w:rsidRDefault="005672D7" w:rsidP="001138D1">
            <w:pPr>
              <w:widowControl w:val="0"/>
              <w:autoSpaceDE w:val="0"/>
              <w:autoSpaceDN w:val="0"/>
              <w:adjustRightInd w:val="0"/>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bg-BG"/>
              </w:rPr>
              <w:t xml:space="preserve">02/9237 </w:t>
            </w:r>
            <w:r w:rsidR="007C1C33">
              <w:rPr>
                <w:rFonts w:ascii="Times New Roman" w:eastAsia="Times New Roman" w:hAnsi="Times New Roman" w:cs="Times New Roman"/>
                <w:sz w:val="24"/>
                <w:szCs w:val="24"/>
              </w:rPr>
              <w:t>551</w:t>
            </w:r>
          </w:p>
          <w:p w14:paraId="6C899C75" w14:textId="76F9C143" w:rsidR="007C1C33" w:rsidRDefault="007C1C33" w:rsidP="001138D1">
            <w:pPr>
              <w:widowControl w:val="0"/>
              <w:autoSpaceDE w:val="0"/>
              <w:autoSpaceDN w:val="0"/>
              <w:adjustRightInd w:val="0"/>
              <w:spacing w:after="120" w:line="240" w:lineRule="auto"/>
              <w:rPr>
                <w:rFonts w:ascii="Times New Roman" w:eastAsia="Times New Roman" w:hAnsi="Times New Roman" w:cs="Times New Roman"/>
                <w:sz w:val="24"/>
                <w:szCs w:val="24"/>
              </w:rPr>
            </w:pPr>
          </w:p>
          <w:p w14:paraId="1AF2126C" w14:textId="61C46758" w:rsidR="007C1C33" w:rsidRPr="007C1C33" w:rsidRDefault="007C1C33" w:rsidP="001138D1">
            <w:pPr>
              <w:widowControl w:val="0"/>
              <w:autoSpaceDE w:val="0"/>
              <w:autoSpaceDN w:val="0"/>
              <w:adjustRightInd w:val="0"/>
              <w:spacing w:after="120" w:line="240" w:lineRule="auto"/>
              <w:rPr>
                <w:rFonts w:ascii="Times New Roman" w:eastAsia="Times New Roman" w:hAnsi="Times New Roman" w:cs="Times New Roman"/>
                <w:sz w:val="6"/>
                <w:szCs w:val="6"/>
                <w:highlight w:val="white"/>
                <w:shd w:val="clear" w:color="auto" w:fill="FEFEFE"/>
                <w:lang w:eastAsia="bg-BG"/>
              </w:rPr>
            </w:pPr>
            <w:r w:rsidRPr="007C1C33">
              <w:rPr>
                <w:rFonts w:ascii="Times New Roman" w:eastAsia="Times New Roman" w:hAnsi="Times New Roman" w:cs="Times New Roman"/>
                <w:sz w:val="24"/>
                <w:szCs w:val="24"/>
                <w:lang w:val="bg-BG"/>
              </w:rPr>
              <w:t xml:space="preserve">02/9237 </w:t>
            </w:r>
            <w:r w:rsidRPr="007C1C33">
              <w:rPr>
                <w:rFonts w:ascii="Times New Roman" w:eastAsia="Times New Roman" w:hAnsi="Times New Roman" w:cs="Times New Roman"/>
                <w:sz w:val="24"/>
                <w:szCs w:val="24"/>
              </w:rPr>
              <w:t>5</w:t>
            </w:r>
            <w:r>
              <w:rPr>
                <w:rFonts w:ascii="Times New Roman" w:eastAsia="Times New Roman" w:hAnsi="Times New Roman" w:cs="Times New Roman"/>
                <w:sz w:val="24"/>
                <w:szCs w:val="24"/>
              </w:rPr>
              <w:t>36</w:t>
            </w:r>
          </w:p>
        </w:tc>
      </w:tr>
      <w:tr w:rsidR="00076E63" w:rsidRPr="003C124D" w14:paraId="17785D07" w14:textId="77777777" w:rsidTr="00D86CE8">
        <w:trPr>
          <w:trHeight w:val="60"/>
        </w:trPr>
        <w:tc>
          <w:tcPr>
            <w:tcW w:w="10287" w:type="dxa"/>
            <w:gridSpan w:val="4"/>
            <w:shd w:val="clear" w:color="auto" w:fill="D9D9D9"/>
            <w:tcMar>
              <w:top w:w="60" w:type="dxa"/>
              <w:bottom w:w="0" w:type="dxa"/>
            </w:tcMar>
            <w:vAlign w:val="center"/>
          </w:tcPr>
          <w:p w14:paraId="0C724972" w14:textId="77777777" w:rsidR="00076E63" w:rsidRPr="00076E63" w:rsidRDefault="00076E63" w:rsidP="00076E63">
            <w:pPr>
              <w:spacing w:before="240" w:after="240" w:line="240" w:lineRule="auto"/>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1. Проблеми, цели и варианти на действие</w:t>
            </w:r>
          </w:p>
        </w:tc>
      </w:tr>
      <w:tr w:rsidR="00076E63" w:rsidRPr="003C124D" w14:paraId="2A7F68E3" w14:textId="77777777" w:rsidTr="00D86CE8">
        <w:trPr>
          <w:trHeight w:val="60"/>
        </w:trPr>
        <w:tc>
          <w:tcPr>
            <w:tcW w:w="10287" w:type="dxa"/>
            <w:gridSpan w:val="4"/>
            <w:shd w:val="clear" w:color="auto" w:fill="FFFFFF"/>
            <w:tcMar>
              <w:top w:w="60" w:type="dxa"/>
              <w:bottom w:w="0" w:type="dxa"/>
            </w:tcMar>
            <w:vAlign w:val="center"/>
          </w:tcPr>
          <w:p w14:paraId="7F959B5F" w14:textId="05508AC7" w:rsidR="00076E63" w:rsidRPr="00076E63" w:rsidRDefault="00076E63" w:rsidP="00076E63">
            <w:pPr>
              <w:spacing w:before="120" w:after="12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1.1. Проблем</w:t>
            </w:r>
            <w:r w:rsidR="007108A0">
              <w:rPr>
                <w:rFonts w:ascii="Times New Roman" w:eastAsia="Times New Roman" w:hAnsi="Times New Roman" w:cs="Times New Roman"/>
                <w:b/>
                <w:sz w:val="24"/>
                <w:szCs w:val="24"/>
                <w:lang w:val="bg-BG"/>
              </w:rPr>
              <w:t>/</w:t>
            </w:r>
            <w:r w:rsidR="00004B97">
              <w:rPr>
                <w:rFonts w:ascii="Times New Roman" w:eastAsia="Times New Roman" w:hAnsi="Times New Roman" w:cs="Times New Roman"/>
                <w:b/>
                <w:sz w:val="24"/>
                <w:szCs w:val="24"/>
                <w:lang w:val="bg-BG"/>
              </w:rPr>
              <w:t>проблеми</w:t>
            </w:r>
            <w:r w:rsidRPr="00076E63">
              <w:rPr>
                <w:rFonts w:ascii="Times New Roman" w:eastAsia="Times New Roman" w:hAnsi="Times New Roman" w:cs="Times New Roman"/>
                <w:b/>
                <w:sz w:val="24"/>
                <w:szCs w:val="24"/>
                <w:lang w:val="bg-BG"/>
              </w:rPr>
              <w:t xml:space="preserve"> за решаване: </w:t>
            </w:r>
          </w:p>
          <w:p w14:paraId="297696CE" w14:textId="4FE3FC0A" w:rsidR="00076E63" w:rsidRDefault="00004B97" w:rsidP="009E64C7">
            <w:pPr>
              <w:spacing w:before="120" w:after="120" w:line="240" w:lineRule="auto"/>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Проблем 1</w:t>
            </w:r>
            <w:r w:rsidR="00076E63" w:rsidRPr="00076E63">
              <w:rPr>
                <w:rFonts w:ascii="Times New Roman" w:eastAsia="Times New Roman" w:hAnsi="Times New Roman" w:cs="Times New Roman"/>
                <w:b/>
                <w:sz w:val="24"/>
                <w:szCs w:val="24"/>
                <w:lang w:val="bg-BG"/>
              </w:rPr>
              <w:t xml:space="preserve"> „</w:t>
            </w:r>
            <w:r w:rsidR="00822966" w:rsidRPr="00EA44BF">
              <w:rPr>
                <w:rFonts w:ascii="Times New Roman" w:eastAsia="Times New Roman" w:hAnsi="Times New Roman" w:cs="Times New Roman"/>
                <w:b/>
                <w:sz w:val="24"/>
                <w:szCs w:val="24"/>
                <w:lang w:val="bg-BG"/>
              </w:rPr>
              <w:t>Липса на ефективна защита на лицата, подаващи сигнали или публично оповестяващи информация за нарушения</w:t>
            </w:r>
            <w:r w:rsidR="00076E63" w:rsidRPr="00076E63">
              <w:rPr>
                <w:rFonts w:ascii="Times New Roman" w:eastAsia="Times New Roman" w:hAnsi="Times New Roman" w:cs="Times New Roman"/>
                <w:b/>
                <w:sz w:val="24"/>
                <w:szCs w:val="24"/>
                <w:lang w:val="bg-BG"/>
              </w:rPr>
              <w:t>“</w:t>
            </w:r>
          </w:p>
          <w:p w14:paraId="7848DB47" w14:textId="77777777" w:rsidR="00822966" w:rsidRDefault="00822966" w:rsidP="009E64C7">
            <w:pPr>
              <w:spacing w:before="120" w:after="120" w:line="240" w:lineRule="auto"/>
              <w:jc w:val="both"/>
              <w:rPr>
                <w:rFonts w:ascii="Times New Roman" w:eastAsia="Times New Roman" w:hAnsi="Times New Roman" w:cs="Times New Roman"/>
                <w:b/>
                <w:sz w:val="24"/>
                <w:szCs w:val="24"/>
                <w:lang w:val="bg-BG"/>
              </w:rPr>
            </w:pPr>
          </w:p>
          <w:p w14:paraId="6F2737BD" w14:textId="650C9375" w:rsidR="00822966" w:rsidRPr="00822966" w:rsidRDefault="00822966" w:rsidP="00822966">
            <w:pPr>
              <w:spacing w:before="120" w:after="12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Изработването на проекта на Закон за защита на лицата, подаващи сигнали или публично оповестяващи информация за нарушения е във връзка с изпълнение на ангажиментите на Република България, като държава членка на Европейския съюз, да транспонира в националното законодателство изискванията на Директива </w:t>
            </w:r>
            <w:r w:rsidRPr="00822966">
              <w:rPr>
                <w:rFonts w:ascii="Century" w:eastAsia="Calibri" w:hAnsi="Century" w:cs="Times New Roman"/>
              </w:rPr>
              <w:t>(</w:t>
            </w:r>
            <w:r w:rsidRPr="00822966">
              <w:rPr>
                <w:rFonts w:ascii="Century" w:eastAsia="Calibri" w:hAnsi="Century" w:cs="Times New Roman"/>
                <w:lang w:val="bg-BG"/>
              </w:rPr>
              <w:t>ЕС</w:t>
            </w:r>
            <w:r w:rsidRPr="00822966">
              <w:rPr>
                <w:rFonts w:ascii="Century" w:eastAsia="Calibri" w:hAnsi="Century" w:cs="Times New Roman"/>
              </w:rPr>
              <w:t>)</w:t>
            </w:r>
            <w:r w:rsidRPr="00822966">
              <w:rPr>
                <w:rFonts w:ascii="Century" w:eastAsia="Calibri" w:hAnsi="Century" w:cs="Times New Roman"/>
                <w:lang w:val="bg-BG"/>
              </w:rPr>
              <w:t xml:space="preserve"> 2019/1937 на Европейския парламент и на Съвета от 23 октомври 2019 година относно защитата на лицата, които подават сигнали за нарушения на правото на Съюза</w:t>
            </w:r>
            <w:r>
              <w:rPr>
                <w:rFonts w:ascii="Century" w:eastAsia="Calibri" w:hAnsi="Century" w:cs="Times New Roman"/>
                <w:lang w:val="bg-BG"/>
              </w:rPr>
              <w:t xml:space="preserve"> </w:t>
            </w:r>
            <w:r>
              <w:rPr>
                <w:rFonts w:ascii="Century" w:eastAsia="Calibri" w:hAnsi="Century" w:cs="Times New Roman"/>
              </w:rPr>
              <w:t>(</w:t>
            </w:r>
            <w:r>
              <w:rPr>
                <w:rFonts w:ascii="Century" w:eastAsia="Calibri" w:hAnsi="Century" w:cs="Times New Roman"/>
                <w:lang w:val="bg-BG"/>
              </w:rPr>
              <w:t>Директивата</w:t>
            </w:r>
            <w:r>
              <w:rPr>
                <w:rFonts w:ascii="Century" w:eastAsia="Calibri" w:hAnsi="Century" w:cs="Times New Roman"/>
              </w:rPr>
              <w:t>)</w:t>
            </w:r>
            <w:r>
              <w:rPr>
                <w:rFonts w:ascii="Century" w:eastAsia="Calibri" w:hAnsi="Century" w:cs="Times New Roman"/>
                <w:lang w:val="bg-BG"/>
              </w:rPr>
              <w:t>.</w:t>
            </w:r>
          </w:p>
          <w:p w14:paraId="7D0DEA88" w14:textId="017E9DDB" w:rsidR="00822966" w:rsidRDefault="00822966" w:rsidP="00822966">
            <w:pPr>
              <w:shd w:val="clear" w:color="auto" w:fill="FFFFFF"/>
              <w:spacing w:after="0" w:line="240" w:lineRule="auto"/>
              <w:ind w:firstLine="360"/>
              <w:jc w:val="both"/>
              <w:textAlignment w:val="baseline"/>
              <w:rPr>
                <w:rFonts w:ascii="Times New Roman" w:eastAsia="Times New Roman" w:hAnsi="Times New Roman" w:cs="Times New Roman"/>
                <w:color w:val="000000"/>
                <w:sz w:val="24"/>
                <w:szCs w:val="24"/>
                <w:bdr w:val="none" w:sz="0" w:space="0" w:color="auto" w:frame="1"/>
                <w:lang w:val="bg-BG" w:eastAsia="bg-BG"/>
              </w:rPr>
            </w:pPr>
            <w:r w:rsidRPr="00822966">
              <w:rPr>
                <w:rFonts w:ascii="Times New Roman" w:eastAsia="Times New Roman" w:hAnsi="Times New Roman" w:cs="Times New Roman"/>
                <w:color w:val="000000"/>
                <w:sz w:val="24"/>
                <w:szCs w:val="24"/>
                <w:bdr w:val="none" w:sz="0" w:space="0" w:color="auto" w:frame="1"/>
                <w:lang w:val="bg-BG" w:eastAsia="bg-BG"/>
              </w:rPr>
              <w:t>Извършването на незаконни дейности и злоупотребата със закона са възможни във всяка организация, била тя частна или публична, голяма или малка. Те могат да се проявят под много различни форми като например корупция или измама, злоупотреба или небрежност. Ако не бъдат предприети мерки срещу тях, те могат нерядко сериозно да навредят на обществения интерес. Лицата, които работят за дадена организация или са в контакт с нея поради свързани с тяхната работа дейности, често са първите, които научават за такива събития, и следователно са в привилегировано положение да информират тези, които могат да разрешат проблема.</w:t>
            </w:r>
          </w:p>
          <w:p w14:paraId="726451FF" w14:textId="77777777" w:rsidR="00D4684D" w:rsidRDefault="00822966" w:rsidP="00822966">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bdr w:val="none" w:sz="0" w:space="0" w:color="auto" w:frame="1"/>
                <w:lang w:val="bg-BG" w:eastAsia="bg-BG"/>
              </w:rPr>
            </w:pPr>
            <w:r w:rsidRPr="00822966">
              <w:rPr>
                <w:rFonts w:ascii="Times New Roman" w:eastAsia="Times New Roman" w:hAnsi="Times New Roman" w:cs="Times New Roman"/>
                <w:color w:val="000000"/>
                <w:sz w:val="24"/>
                <w:szCs w:val="24"/>
                <w:bdr w:val="none" w:sz="0" w:space="0" w:color="auto" w:frame="1"/>
                <w:lang w:val="bg-BG" w:eastAsia="bg-BG"/>
              </w:rPr>
              <w:t xml:space="preserve">Данни за степента на недостатъчно подаване на сигнали от лицата, </w:t>
            </w:r>
            <w:r w:rsidRPr="00822966">
              <w:rPr>
                <w:rFonts w:ascii="Calibri" w:eastAsia="Calibri" w:hAnsi="Calibri" w:cs="Times New Roman"/>
                <w:color w:val="000000"/>
                <w:bdr w:val="none" w:sz="0" w:space="0" w:color="auto" w:frame="1"/>
                <w:lang w:val="bg-BG"/>
              </w:rPr>
              <w:t xml:space="preserve"> </w:t>
            </w:r>
            <w:r w:rsidRPr="00822966">
              <w:rPr>
                <w:rFonts w:ascii="Times New Roman" w:eastAsia="Times New Roman" w:hAnsi="Times New Roman" w:cs="Times New Roman"/>
                <w:color w:val="000000"/>
                <w:sz w:val="24"/>
                <w:szCs w:val="24"/>
                <w:bdr w:val="none" w:sz="0" w:space="0" w:color="auto" w:frame="1"/>
                <w:lang w:val="bg-BG" w:eastAsia="bg-BG"/>
              </w:rPr>
              <w:t xml:space="preserve">подаващи сигнали или публично оповестяващи информация за нарушения, могат да бъдат взети от различни проучвания, като например специалното проучване на Евробарометър от 2017 г., посветено на корупцията: 81 % </w:t>
            </w:r>
            <w:r w:rsidRPr="00822966">
              <w:rPr>
                <w:rFonts w:ascii="Times New Roman" w:eastAsia="Times New Roman" w:hAnsi="Times New Roman" w:cs="Times New Roman"/>
                <w:color w:val="000000"/>
                <w:sz w:val="24"/>
                <w:szCs w:val="24"/>
                <w:bdr w:val="none" w:sz="0" w:space="0" w:color="auto" w:frame="1"/>
                <w:lang w:val="bg-BG" w:eastAsia="bg-BG"/>
              </w:rPr>
              <w:lastRenderedPageBreak/>
              <w:t xml:space="preserve">от европейците посочват, че не са подали сигнал за корупция, която са преживели или на която са станали свидетели. 85 % от запитаните по време на проведената през 2017 г. от ЕК обществена консултация считат, че работниците много рядко или рядко подават сигнал относно опасения, свързани със заплаха или вреда за обществеността, поради страх от правни и финансови последствия.        </w:t>
            </w:r>
          </w:p>
          <w:p w14:paraId="2AF7EC54" w14:textId="3F438A91" w:rsidR="00822966" w:rsidRDefault="00822966" w:rsidP="00822966">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bdr w:val="none" w:sz="0" w:space="0" w:color="auto" w:frame="1"/>
                <w:lang w:val="bg-BG" w:eastAsia="bg-BG"/>
              </w:rPr>
            </w:pPr>
            <w:r w:rsidRPr="00822966">
              <w:rPr>
                <w:rFonts w:ascii="Times New Roman" w:eastAsia="Times New Roman" w:hAnsi="Times New Roman" w:cs="Times New Roman"/>
                <w:color w:val="000000"/>
                <w:sz w:val="24"/>
                <w:szCs w:val="24"/>
                <w:bdr w:val="none" w:sz="0" w:space="0" w:color="auto" w:frame="1"/>
                <w:lang w:val="bg-BG" w:eastAsia="bg-BG"/>
              </w:rPr>
              <w:t xml:space="preserve">              В проучване, проведено от ЕК през 2017 г., в което се посочват отрицателните въздействия върху правилното функциониране на единния пазар, приблизителната оценка на загубата на потенциални ползи поради липсата на защита на лицата, подаващи сигнали или публично оповестяващи информация за нарушения, само в областта на обществените поръчки е между 5,8 милиарда евро и 9,6 милиарда евро годишно за ЕС като цяло.</w:t>
            </w:r>
          </w:p>
          <w:p w14:paraId="7061952E" w14:textId="77777777" w:rsidR="00D4684D" w:rsidRDefault="00D4684D" w:rsidP="00D4684D">
            <w:pPr>
              <w:spacing w:after="0"/>
              <w:ind w:firstLine="708"/>
              <w:jc w:val="both"/>
              <w:rPr>
                <w:rFonts w:ascii="Times New Roman" w:eastAsia="Calibri" w:hAnsi="Times New Roman" w:cs="Times New Roman"/>
                <w:color w:val="000000"/>
                <w:sz w:val="24"/>
                <w:szCs w:val="24"/>
                <w:lang w:val="bg-BG"/>
              </w:rPr>
            </w:pPr>
            <w:r w:rsidRPr="003C3808">
              <w:rPr>
                <w:rFonts w:ascii="Times New Roman" w:eastAsia="Calibri" w:hAnsi="Times New Roman" w:cs="Times New Roman"/>
                <w:color w:val="000000"/>
                <w:sz w:val="24"/>
                <w:szCs w:val="24"/>
                <w:lang w:val="bg-BG"/>
              </w:rPr>
              <w:t xml:space="preserve">Осигуряването на стабилна защита на лицата, </w:t>
            </w:r>
            <w:r w:rsidRPr="003C3808">
              <w:rPr>
                <w:rFonts w:ascii="Times New Roman" w:eastAsia="Calibri" w:hAnsi="Times New Roman" w:cs="Times New Roman"/>
                <w:color w:val="000000"/>
                <w:sz w:val="24"/>
                <w:szCs w:val="24"/>
                <w:shd w:val="clear" w:color="auto" w:fill="FFFFFF"/>
                <w:lang w:val="bg-BG"/>
              </w:rPr>
              <w:t>подаващи сигнали или публично оповестяващи информация за нарушения</w:t>
            </w:r>
            <w:r w:rsidRPr="003C3808">
              <w:rPr>
                <w:rFonts w:ascii="Times New Roman" w:eastAsia="Calibri" w:hAnsi="Times New Roman" w:cs="Times New Roman"/>
                <w:color w:val="000000"/>
                <w:sz w:val="24"/>
                <w:szCs w:val="24"/>
                <w:lang w:val="bg-BG"/>
              </w:rPr>
              <w:t>, като средство за подобряване на прилагането на правото на ЕС в областите, попадащи в приложното поле на Директивата, ще допринесе за настоящите приоритети на ЕК, по-специално за гарантиране на ефективното функциониране на единния пазар, включително подобряване на бизнес средата, увеличаване на справедливостта на данъчното облагане и укрепването на трудовите права.</w:t>
            </w:r>
            <w:r>
              <w:rPr>
                <w:rFonts w:ascii="Times New Roman" w:eastAsia="Calibri" w:hAnsi="Times New Roman" w:cs="Times New Roman"/>
                <w:color w:val="000000"/>
                <w:sz w:val="24"/>
                <w:szCs w:val="24"/>
                <w:lang w:val="bg-BG"/>
              </w:rPr>
              <w:t xml:space="preserve"> </w:t>
            </w:r>
          </w:p>
          <w:p w14:paraId="4B1FCCE4" w14:textId="3FB7270B" w:rsidR="003C3808" w:rsidRDefault="009E64C7" w:rsidP="00D4684D">
            <w:pPr>
              <w:spacing w:after="0"/>
              <w:ind w:firstLine="708"/>
              <w:jc w:val="both"/>
              <w:rPr>
                <w:rFonts w:ascii="Times New Roman" w:eastAsia="Calibri" w:hAnsi="Times New Roman" w:cs="Times New Roman"/>
                <w:sz w:val="24"/>
                <w:szCs w:val="24"/>
                <w:lang w:val="bg-BG"/>
              </w:rPr>
            </w:pPr>
            <w:r>
              <w:rPr>
                <w:rFonts w:ascii="Times New Roman" w:eastAsia="Times New Roman" w:hAnsi="Times New Roman" w:cs="Times New Roman"/>
                <w:color w:val="000000"/>
                <w:sz w:val="24"/>
                <w:szCs w:val="24"/>
                <w:bdr w:val="none" w:sz="0" w:space="0" w:color="auto" w:frame="1"/>
                <w:lang w:val="bg-BG" w:eastAsia="bg-BG"/>
              </w:rPr>
              <w:t xml:space="preserve">  Към настоящия момент </w:t>
            </w:r>
            <w:r w:rsidR="003C3808">
              <w:rPr>
                <w:rFonts w:ascii="Times New Roman" w:eastAsia="Times New Roman" w:hAnsi="Times New Roman" w:cs="Times New Roman"/>
                <w:color w:val="000000"/>
                <w:sz w:val="24"/>
                <w:szCs w:val="24"/>
                <w:bdr w:val="none" w:sz="0" w:space="0" w:color="auto" w:frame="1"/>
                <w:lang w:val="bg-BG" w:eastAsia="bg-BG"/>
              </w:rPr>
              <w:t xml:space="preserve">в българското законодателство не е уредена подобна специална защита на лицата, подаващи сигнали или публично оповестяващи информация за нарушения. </w:t>
            </w:r>
            <w:r w:rsidR="003C3808" w:rsidRPr="003C3808">
              <w:rPr>
                <w:rFonts w:ascii="Times New Roman" w:eastAsia="Calibri" w:hAnsi="Times New Roman" w:cs="Times New Roman"/>
                <w:sz w:val="24"/>
                <w:szCs w:val="24"/>
                <w:lang w:val="bg-BG"/>
              </w:rPr>
              <w:t xml:space="preserve">Лицата, които работят за дадена организация или са в контакт с нея в контекста на свързаните с тяхната работа дейности, често са първите, които научават за заплахи или вреди на обществения интерес, възникващи в този контекст. Като „подават сигнал“, те играят ключова роля за разкриването и предотвратяването на нарушения на закона и за защитата на благоденствието на обществото. Въпреки това често пъти лица, които биха могли да сигнализират за </w:t>
            </w:r>
            <w:r w:rsidR="003C3808">
              <w:rPr>
                <w:rFonts w:ascii="Times New Roman" w:eastAsia="Calibri" w:hAnsi="Times New Roman" w:cs="Times New Roman"/>
                <w:sz w:val="24"/>
                <w:szCs w:val="24"/>
                <w:lang w:val="bg-BG"/>
              </w:rPr>
              <w:t>нарушения</w:t>
            </w:r>
            <w:r w:rsidR="003C3808" w:rsidRPr="003C3808">
              <w:rPr>
                <w:rFonts w:ascii="Times New Roman" w:eastAsia="Calibri" w:hAnsi="Times New Roman" w:cs="Times New Roman"/>
                <w:sz w:val="24"/>
                <w:szCs w:val="24"/>
                <w:lang w:val="bg-BG"/>
              </w:rPr>
              <w:t>, се въздържат да подадат сигнал за своите опасения или подозрения поради страх от ответни действия с цел отмъщение.</w:t>
            </w:r>
          </w:p>
          <w:p w14:paraId="442531CF" w14:textId="77777777" w:rsidR="00D4684D" w:rsidRDefault="00D4684D" w:rsidP="00D4684D">
            <w:pPr>
              <w:spacing w:after="0"/>
              <w:ind w:firstLine="708"/>
              <w:jc w:val="both"/>
              <w:rPr>
                <w:rFonts w:ascii="Times New Roman" w:eastAsia="Calibri" w:hAnsi="Times New Roman" w:cs="Times New Roman"/>
                <w:sz w:val="24"/>
                <w:szCs w:val="24"/>
                <w:lang w:val="bg-BG"/>
              </w:rPr>
            </w:pPr>
            <w:r w:rsidRPr="00D4684D">
              <w:rPr>
                <w:rFonts w:ascii="Times New Roman" w:eastAsia="Calibri" w:hAnsi="Times New Roman" w:cs="Times New Roman"/>
                <w:sz w:val="24"/>
                <w:szCs w:val="24"/>
                <w:lang w:val="bg-BG"/>
              </w:rPr>
              <w:t>В частния сектор липсват нормативни основания за изграждането на канали за вътрешно подаване на сигнали за нарушения. Наблюдават се изключения във финансовия сектор и регулацията на вътрешния пазар.</w:t>
            </w:r>
          </w:p>
          <w:p w14:paraId="0914D01A" w14:textId="7AA9BB65" w:rsidR="00D43D27" w:rsidRDefault="00D43D27" w:rsidP="00D86CE8">
            <w:pPr>
              <w:spacing w:after="0"/>
              <w:ind w:left="87" w:firstLine="708"/>
              <w:jc w:val="both"/>
              <w:rPr>
                <w:rFonts w:ascii="Times New Roman" w:eastAsia="Calibri" w:hAnsi="Times New Roman" w:cs="Times New Roman"/>
                <w:color w:val="000000"/>
                <w:sz w:val="24"/>
                <w:szCs w:val="24"/>
                <w:lang w:val="bg-BG"/>
              </w:rPr>
            </w:pPr>
            <w:r w:rsidRPr="00D43D27">
              <w:rPr>
                <w:rFonts w:ascii="Times New Roman" w:eastAsia="Calibri" w:hAnsi="Times New Roman" w:cs="Times New Roman"/>
                <w:color w:val="000000"/>
                <w:sz w:val="24"/>
                <w:szCs w:val="24"/>
                <w:lang w:val="bg-BG"/>
              </w:rPr>
              <w:t xml:space="preserve">Законопроектът предвижда защитата да се предоставя и на лица, които правят тази информация обществено достояние, като например я оповестяват чрез онлайн платформи или социални мрежи или на медиите и т. н. </w:t>
            </w:r>
            <w:r>
              <w:rPr>
                <w:rFonts w:ascii="Times New Roman" w:eastAsia="Calibri" w:hAnsi="Times New Roman" w:cs="Times New Roman"/>
                <w:color w:val="000000"/>
                <w:sz w:val="24"/>
                <w:szCs w:val="24"/>
                <w:lang w:val="bg-BG"/>
              </w:rPr>
              <w:t>В тази връзка</w:t>
            </w:r>
            <w:r w:rsidRPr="00D43D27">
              <w:rPr>
                <w:rFonts w:ascii="Times New Roman" w:eastAsia="Calibri" w:hAnsi="Times New Roman" w:cs="Times New Roman"/>
                <w:color w:val="000000"/>
                <w:sz w:val="24"/>
                <w:szCs w:val="24"/>
                <w:lang w:val="bg-BG"/>
              </w:rPr>
              <w:t xml:space="preserve"> в българското законодателство се създават специални правила при публично оповестя</w:t>
            </w:r>
            <w:r>
              <w:rPr>
                <w:rFonts w:ascii="Times New Roman" w:eastAsia="Calibri" w:hAnsi="Times New Roman" w:cs="Times New Roman"/>
                <w:color w:val="000000"/>
                <w:sz w:val="24"/>
                <w:szCs w:val="24"/>
                <w:lang w:val="bg-BG"/>
              </w:rPr>
              <w:t>ване на информация за нарушения</w:t>
            </w:r>
            <w:r w:rsidR="00D86CE8">
              <w:rPr>
                <w:rFonts w:ascii="Times New Roman" w:eastAsia="Calibri" w:hAnsi="Times New Roman" w:cs="Times New Roman"/>
                <w:color w:val="000000"/>
                <w:sz w:val="24"/>
                <w:szCs w:val="24"/>
                <w:lang w:val="bg-BG"/>
              </w:rPr>
              <w:t xml:space="preserve"> поради липс</w:t>
            </w:r>
            <w:r w:rsidR="00D4684D">
              <w:rPr>
                <w:rFonts w:ascii="Times New Roman" w:eastAsia="Calibri" w:hAnsi="Times New Roman" w:cs="Times New Roman"/>
                <w:color w:val="000000"/>
                <w:sz w:val="24"/>
                <w:szCs w:val="24"/>
                <w:lang w:val="bg-BG"/>
              </w:rPr>
              <w:t>ата на такива към настоящия момент.</w:t>
            </w:r>
          </w:p>
          <w:p w14:paraId="03288387" w14:textId="4B849C2F" w:rsidR="00D43D27" w:rsidRPr="003C3808" w:rsidRDefault="00D43D27" w:rsidP="003C3808">
            <w:pPr>
              <w:ind w:firstLine="708"/>
              <w:jc w:val="both"/>
              <w:rPr>
                <w:rFonts w:ascii="Times New Roman" w:eastAsia="Calibri" w:hAnsi="Times New Roman" w:cs="Times New Roman"/>
                <w:sz w:val="24"/>
                <w:szCs w:val="24"/>
                <w:lang w:val="bg-BG"/>
              </w:rPr>
            </w:pPr>
            <w:r w:rsidRPr="00D43D27">
              <w:rPr>
                <w:rFonts w:ascii="Times New Roman" w:eastAsia="Calibri" w:hAnsi="Times New Roman" w:cs="Times New Roman"/>
                <w:sz w:val="24"/>
                <w:szCs w:val="24"/>
                <w:lang w:val="bg-BG"/>
              </w:rPr>
              <w:t xml:space="preserve">Наличието на непълнота и фрагментираност на законодателната уредба в тази област налага извода за необходимост от предприемането на мерки, които да доведат до унификация и консолидиране. При действащата национална рамка това не може да бъде постигнато без приемането на изцяло нов закон, който в съответствие с чл. 3, ал. 1 Закона за нормативните актове (ЗНА) следва първично да уреди обществените отношения, които предвид техния предмет и субекти се поддават на трайна уредба, каквито са тези, свързани със защитата на </w:t>
            </w:r>
            <w:r w:rsidR="00D4684D">
              <w:rPr>
                <w:rFonts w:ascii="Times New Roman" w:eastAsia="Calibri" w:hAnsi="Times New Roman" w:cs="Times New Roman"/>
                <w:sz w:val="24"/>
                <w:szCs w:val="24"/>
                <w:lang w:val="bg-BG"/>
              </w:rPr>
              <w:t>лицата, подаващи сигнали или публично оповестяващи информация за нарушения</w:t>
            </w:r>
            <w:r w:rsidRPr="00D43D27">
              <w:rPr>
                <w:rFonts w:ascii="Times New Roman" w:eastAsia="Calibri" w:hAnsi="Times New Roman" w:cs="Times New Roman"/>
                <w:sz w:val="24"/>
                <w:szCs w:val="24"/>
                <w:lang w:val="bg-BG"/>
              </w:rPr>
              <w:t xml:space="preserve">. </w:t>
            </w:r>
          </w:p>
          <w:p w14:paraId="63B82564" w14:textId="7B86525E" w:rsidR="0010280A" w:rsidRPr="00076E63" w:rsidRDefault="0010280A" w:rsidP="007108A0">
            <w:pPr>
              <w:spacing w:after="120" w:line="240" w:lineRule="auto"/>
              <w:jc w:val="center"/>
              <w:rPr>
                <w:rFonts w:ascii="Times New Roman" w:eastAsia="Times New Roman" w:hAnsi="Times New Roman" w:cs="Times New Roman"/>
                <w:sz w:val="6"/>
                <w:szCs w:val="6"/>
                <w:highlight w:val="white"/>
                <w:shd w:val="clear" w:color="auto" w:fill="FEFEFE"/>
                <w:lang w:val="bg-BG" w:eastAsia="bg-BG"/>
              </w:rPr>
            </w:pPr>
          </w:p>
        </w:tc>
      </w:tr>
      <w:tr w:rsidR="00076E63" w:rsidRPr="00076E63" w14:paraId="680C88CD" w14:textId="77777777" w:rsidTr="00D86CE8">
        <w:trPr>
          <w:trHeight w:val="60"/>
        </w:trPr>
        <w:tc>
          <w:tcPr>
            <w:tcW w:w="10287" w:type="dxa"/>
            <w:gridSpan w:val="4"/>
            <w:shd w:val="clear" w:color="auto" w:fill="FFFFFF"/>
            <w:tcMar>
              <w:top w:w="60" w:type="dxa"/>
              <w:bottom w:w="0" w:type="dxa"/>
            </w:tcMar>
            <w:vAlign w:val="center"/>
          </w:tcPr>
          <w:p w14:paraId="74E79418" w14:textId="591BD296" w:rsidR="00076E63" w:rsidRDefault="00076E63" w:rsidP="00076E63">
            <w:pPr>
              <w:spacing w:before="120" w:after="12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lastRenderedPageBreak/>
              <w:t>1.2. Цели:</w:t>
            </w:r>
          </w:p>
          <w:p w14:paraId="1C471EF0" w14:textId="6365A94D" w:rsidR="00076E63" w:rsidRDefault="005362D3" w:rsidP="005362D3">
            <w:pPr>
              <w:spacing w:before="120" w:after="120" w:line="240" w:lineRule="auto"/>
              <w:jc w:val="both"/>
              <w:rPr>
                <w:rFonts w:ascii="Century" w:eastAsia="Calibri" w:hAnsi="Century" w:cs="Times New Roman"/>
                <w:lang w:val="bg-BG"/>
              </w:rPr>
            </w:pPr>
            <w:r>
              <w:rPr>
                <w:rFonts w:ascii="Times New Roman" w:eastAsia="Times New Roman" w:hAnsi="Times New Roman" w:cs="Times New Roman"/>
                <w:sz w:val="24"/>
                <w:szCs w:val="24"/>
                <w:lang w:val="bg-BG"/>
              </w:rPr>
              <w:t xml:space="preserve">       </w:t>
            </w:r>
            <w:r w:rsidRPr="005362D3">
              <w:rPr>
                <w:rFonts w:ascii="Times New Roman" w:eastAsia="Times New Roman" w:hAnsi="Times New Roman" w:cs="Times New Roman"/>
                <w:sz w:val="24"/>
                <w:szCs w:val="24"/>
                <w:lang w:val="bg-BG"/>
              </w:rPr>
              <w:t xml:space="preserve">Основната цел на закона е привеждане на действащата </w:t>
            </w:r>
            <w:r>
              <w:rPr>
                <w:rFonts w:ascii="Times New Roman" w:eastAsia="Times New Roman" w:hAnsi="Times New Roman" w:cs="Times New Roman"/>
                <w:sz w:val="24"/>
                <w:szCs w:val="24"/>
                <w:lang w:val="bg-BG"/>
              </w:rPr>
              <w:t>нормативна уредба</w:t>
            </w:r>
            <w:r w:rsidRPr="005362D3">
              <w:rPr>
                <w:rFonts w:ascii="Times New Roman" w:eastAsia="Times New Roman" w:hAnsi="Times New Roman" w:cs="Times New Roman"/>
                <w:sz w:val="24"/>
                <w:szCs w:val="24"/>
                <w:lang w:val="bg-BG"/>
              </w:rPr>
              <w:t xml:space="preserve"> в съответствие с изискванията на европейското законодателство и транспониране на разпоредбите на Директива </w:t>
            </w:r>
            <w:r w:rsidRPr="00822966">
              <w:rPr>
                <w:rFonts w:ascii="Century" w:eastAsia="Calibri" w:hAnsi="Century" w:cs="Times New Roman"/>
              </w:rPr>
              <w:t>(</w:t>
            </w:r>
            <w:r w:rsidRPr="00822966">
              <w:rPr>
                <w:rFonts w:ascii="Century" w:eastAsia="Calibri" w:hAnsi="Century" w:cs="Times New Roman"/>
                <w:lang w:val="bg-BG"/>
              </w:rPr>
              <w:t>ЕС</w:t>
            </w:r>
            <w:r w:rsidRPr="00822966">
              <w:rPr>
                <w:rFonts w:ascii="Century" w:eastAsia="Calibri" w:hAnsi="Century" w:cs="Times New Roman"/>
              </w:rPr>
              <w:t>)</w:t>
            </w:r>
            <w:r w:rsidRPr="00822966">
              <w:rPr>
                <w:rFonts w:ascii="Century" w:eastAsia="Calibri" w:hAnsi="Century" w:cs="Times New Roman"/>
                <w:lang w:val="bg-BG"/>
              </w:rPr>
              <w:t xml:space="preserve"> 2019/1937 на Европейския парламент и на Съвета от 23 октомври 2019 година относно защитата на лицата, които подават сигнали за нарушения на правото на Съюза</w:t>
            </w:r>
            <w:r>
              <w:rPr>
                <w:rFonts w:ascii="Century" w:eastAsia="Calibri" w:hAnsi="Century" w:cs="Times New Roman"/>
                <w:lang w:val="bg-BG"/>
              </w:rPr>
              <w:t>.</w:t>
            </w:r>
          </w:p>
          <w:p w14:paraId="2F905C93" w14:textId="0117590F" w:rsidR="005362D3" w:rsidRDefault="005362D3" w:rsidP="005362D3">
            <w:pPr>
              <w:pStyle w:val="CommentText"/>
              <w:ind w:firstLine="360"/>
              <w:jc w:val="both"/>
              <w:rPr>
                <w:rFonts w:ascii="Times New Roman" w:eastAsia="Calibri" w:hAnsi="Times New Roman" w:cs="Times New Roman"/>
                <w:sz w:val="24"/>
                <w:szCs w:val="24"/>
                <w:lang w:val="bg-BG"/>
              </w:rPr>
            </w:pPr>
            <w:r>
              <w:rPr>
                <w:rFonts w:ascii="Century" w:eastAsia="Calibri" w:hAnsi="Century" w:cs="Times New Roman"/>
                <w:lang w:val="bg-BG"/>
              </w:rPr>
              <w:lastRenderedPageBreak/>
              <w:t xml:space="preserve">    </w:t>
            </w:r>
            <w:r w:rsidRPr="005362D3">
              <w:rPr>
                <w:rFonts w:ascii="Times New Roman" w:eastAsia="Calibri" w:hAnsi="Times New Roman" w:cs="Times New Roman"/>
                <w:sz w:val="24"/>
                <w:szCs w:val="24"/>
                <w:lang w:val="bg-BG"/>
              </w:rPr>
              <w:t>Обща</w:t>
            </w:r>
            <w:r>
              <w:rPr>
                <w:rFonts w:ascii="Times New Roman" w:eastAsia="Calibri" w:hAnsi="Times New Roman" w:cs="Times New Roman"/>
                <w:sz w:val="24"/>
                <w:szCs w:val="24"/>
                <w:lang w:val="bg-BG"/>
              </w:rPr>
              <w:t>та</w:t>
            </w:r>
            <w:r w:rsidRPr="005362D3">
              <w:rPr>
                <w:rFonts w:ascii="Times New Roman" w:eastAsia="Calibri" w:hAnsi="Times New Roman" w:cs="Times New Roman"/>
                <w:sz w:val="24"/>
                <w:szCs w:val="24"/>
                <w:lang w:val="bg-BG"/>
              </w:rPr>
              <w:t xml:space="preserve"> цел</w:t>
            </w:r>
            <w:r>
              <w:rPr>
                <w:rFonts w:ascii="Times New Roman" w:eastAsia="Calibri" w:hAnsi="Times New Roman" w:cs="Times New Roman"/>
                <w:sz w:val="24"/>
                <w:szCs w:val="24"/>
                <w:lang w:val="bg-BG"/>
              </w:rPr>
              <w:t xml:space="preserve"> е осигуряването на е</w:t>
            </w:r>
            <w:r w:rsidRPr="005362D3">
              <w:rPr>
                <w:rFonts w:ascii="Times New Roman" w:eastAsia="Calibri" w:hAnsi="Times New Roman" w:cs="Times New Roman"/>
                <w:sz w:val="24"/>
                <w:szCs w:val="24"/>
                <w:lang w:val="bg-BG"/>
              </w:rPr>
              <w:t>фективна защита, повишаване на информираността и гарантиране на сигурността и правата на лицата, подаващи сигнали или публично оповестяващи информация за нарущения на правото на ЕС</w:t>
            </w:r>
            <w:r>
              <w:rPr>
                <w:rFonts w:ascii="Times New Roman" w:eastAsia="Calibri" w:hAnsi="Times New Roman" w:cs="Times New Roman"/>
                <w:sz w:val="24"/>
                <w:szCs w:val="24"/>
                <w:lang w:val="bg-BG"/>
              </w:rPr>
              <w:t>.</w:t>
            </w:r>
          </w:p>
          <w:p w14:paraId="3E4AA1FE" w14:textId="5E2CCBC5" w:rsidR="005362D3" w:rsidRDefault="005362D3" w:rsidP="005362D3">
            <w:pPr>
              <w:pStyle w:val="CommentText"/>
              <w:ind w:firstLine="360"/>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 xml:space="preserve">       Конкретните цели са:</w:t>
            </w:r>
          </w:p>
          <w:p w14:paraId="77923E79" w14:textId="1F78B5D6" w:rsidR="005362D3" w:rsidRDefault="005362D3" w:rsidP="005362D3">
            <w:pPr>
              <w:pStyle w:val="CommentText"/>
              <w:ind w:firstLine="360"/>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 xml:space="preserve">        1. </w:t>
            </w:r>
            <w:r w:rsidRPr="005362D3">
              <w:rPr>
                <w:rFonts w:ascii="Times New Roman" w:eastAsia="Calibri" w:hAnsi="Times New Roman" w:cs="Times New Roman"/>
                <w:sz w:val="24"/>
                <w:szCs w:val="24"/>
                <w:lang w:val="bg-BG"/>
              </w:rPr>
              <w:t>Създаване на изрична, ясна и точна регламентация на обществените отношения, чрез създаването на специален закон, с който ще бъде преодоляна разпокъсаността на нормативната уредба и ще се създадат допълнителни гаранции за подобряване прилагането на правото на ЕС и съответно на българското закон</w:t>
            </w:r>
            <w:r>
              <w:rPr>
                <w:rFonts w:ascii="Times New Roman" w:eastAsia="Calibri" w:hAnsi="Times New Roman" w:cs="Times New Roman"/>
                <w:sz w:val="24"/>
                <w:szCs w:val="24"/>
                <w:lang w:val="bg-BG"/>
              </w:rPr>
              <w:t>одателство в широк кръг области;</w:t>
            </w:r>
          </w:p>
          <w:p w14:paraId="74E496ED" w14:textId="0607AF8F" w:rsidR="005362D3" w:rsidRDefault="005362D3" w:rsidP="005362D3">
            <w:pPr>
              <w:pStyle w:val="CommentText"/>
              <w:ind w:firstLine="360"/>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 xml:space="preserve">        2. </w:t>
            </w:r>
            <w:r w:rsidRPr="005362D3">
              <w:rPr>
                <w:rFonts w:ascii="Times New Roman" w:eastAsia="Calibri" w:hAnsi="Times New Roman" w:cs="Times New Roman"/>
                <w:sz w:val="24"/>
                <w:szCs w:val="24"/>
                <w:lang w:val="bg-BG"/>
              </w:rPr>
              <w:t>Повишаване на осведомеността и борбата срещу социални и културни фактори, водещи до н</w:t>
            </w:r>
            <w:r>
              <w:rPr>
                <w:rFonts w:ascii="Times New Roman" w:eastAsia="Calibri" w:hAnsi="Times New Roman" w:cs="Times New Roman"/>
                <w:sz w:val="24"/>
                <w:szCs w:val="24"/>
                <w:lang w:val="bg-BG"/>
              </w:rPr>
              <w:t>едостатъчно подаване на сигнали;</w:t>
            </w:r>
          </w:p>
          <w:p w14:paraId="6FE6ADFB" w14:textId="0DBDE67F" w:rsidR="005362D3" w:rsidRDefault="005362D3" w:rsidP="005362D3">
            <w:pPr>
              <w:pStyle w:val="CommentText"/>
              <w:ind w:firstLine="360"/>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 xml:space="preserve">        3. </w:t>
            </w:r>
            <w:r w:rsidRPr="005362D3">
              <w:rPr>
                <w:rFonts w:ascii="Times New Roman" w:eastAsia="Calibri" w:hAnsi="Times New Roman" w:cs="Times New Roman"/>
                <w:sz w:val="24"/>
                <w:szCs w:val="24"/>
                <w:lang w:val="bg-BG"/>
              </w:rPr>
              <w:t>Създаване на стабилна защита на лицата, подаващи сигнали или публично оповестяващи информация, и забрана за ответни действия с цел отмъщение срещу тях.</w:t>
            </w:r>
          </w:p>
          <w:p w14:paraId="6081A10E" w14:textId="2DEF4651" w:rsidR="005362D3" w:rsidRPr="00076E63" w:rsidRDefault="005362D3" w:rsidP="005362D3">
            <w:pPr>
              <w:spacing w:before="120" w:after="120" w:line="240" w:lineRule="auto"/>
              <w:jc w:val="both"/>
              <w:rPr>
                <w:rFonts w:ascii="Times New Roman" w:eastAsia="Times New Roman" w:hAnsi="Times New Roman" w:cs="Times New Roman"/>
                <w:sz w:val="6"/>
                <w:szCs w:val="6"/>
                <w:highlight w:val="white"/>
                <w:shd w:val="clear" w:color="auto" w:fill="FEFEFE"/>
                <w:lang w:val="bg-BG" w:eastAsia="bg-BG"/>
              </w:rPr>
            </w:pPr>
          </w:p>
        </w:tc>
      </w:tr>
      <w:tr w:rsidR="00076E63" w:rsidRPr="00076E63" w14:paraId="6DDC0CD7" w14:textId="77777777" w:rsidTr="00D86CE8">
        <w:trPr>
          <w:trHeight w:val="60"/>
        </w:trPr>
        <w:tc>
          <w:tcPr>
            <w:tcW w:w="10287" w:type="dxa"/>
            <w:gridSpan w:val="4"/>
            <w:shd w:val="clear" w:color="auto" w:fill="FFFFFF"/>
            <w:tcMar>
              <w:top w:w="60" w:type="dxa"/>
              <w:bottom w:w="0" w:type="dxa"/>
            </w:tcMar>
          </w:tcPr>
          <w:p w14:paraId="1A73F71E" w14:textId="39283E19" w:rsidR="00076E63" w:rsidRPr="00076E63" w:rsidRDefault="00076E63" w:rsidP="001138D1">
            <w:pPr>
              <w:spacing w:before="120" w:after="120" w:line="240" w:lineRule="auto"/>
              <w:rPr>
                <w:rFonts w:ascii="Times New Roman" w:eastAsia="Times New Roman" w:hAnsi="Times New Roman" w:cs="Times New Roman"/>
                <w:i/>
                <w:sz w:val="16"/>
                <w:szCs w:val="16"/>
                <w:lang w:val="bg-BG"/>
              </w:rPr>
            </w:pPr>
            <w:r w:rsidRPr="00076E63">
              <w:rPr>
                <w:rFonts w:ascii="Times New Roman" w:eastAsia="Times New Roman" w:hAnsi="Times New Roman" w:cs="Times New Roman"/>
                <w:b/>
                <w:sz w:val="24"/>
                <w:szCs w:val="24"/>
                <w:lang w:val="bg-BG"/>
              </w:rPr>
              <w:lastRenderedPageBreak/>
              <w:t xml:space="preserve">1.3. </w:t>
            </w:r>
            <w:r w:rsidR="001138D1">
              <w:rPr>
                <w:rFonts w:ascii="Times New Roman" w:eastAsia="Times New Roman" w:hAnsi="Times New Roman" w:cs="Times New Roman"/>
                <w:b/>
                <w:sz w:val="24"/>
                <w:szCs w:val="24"/>
                <w:lang w:val="bg-BG"/>
              </w:rPr>
              <w:t>В</w:t>
            </w:r>
            <w:r w:rsidRPr="00076E63">
              <w:rPr>
                <w:rFonts w:ascii="Times New Roman" w:eastAsia="Times New Roman" w:hAnsi="Times New Roman" w:cs="Times New Roman"/>
                <w:b/>
                <w:sz w:val="24"/>
                <w:szCs w:val="24"/>
                <w:lang w:val="bg-BG"/>
              </w:rPr>
              <w:t>арианти за действие:</w:t>
            </w:r>
            <w:r w:rsidRPr="00076E63">
              <w:rPr>
                <w:rFonts w:ascii="Times New Roman" w:eastAsia="Times New Roman" w:hAnsi="Times New Roman" w:cs="Times New Roman"/>
                <w:i/>
                <w:sz w:val="16"/>
                <w:szCs w:val="16"/>
                <w:lang w:val="bg-BG"/>
              </w:rPr>
              <w:t xml:space="preserve"> </w:t>
            </w:r>
          </w:p>
        </w:tc>
      </w:tr>
      <w:tr w:rsidR="000F5DB5" w:rsidRPr="003C124D" w14:paraId="272E5B5C" w14:textId="77777777" w:rsidTr="00D86CE8">
        <w:trPr>
          <w:trHeight w:val="60"/>
        </w:trPr>
        <w:tc>
          <w:tcPr>
            <w:tcW w:w="10287" w:type="dxa"/>
            <w:gridSpan w:val="4"/>
            <w:shd w:val="clear" w:color="auto" w:fill="FFFFFF"/>
            <w:tcMar>
              <w:top w:w="60" w:type="dxa"/>
              <w:bottom w:w="0" w:type="dxa"/>
            </w:tcMar>
          </w:tcPr>
          <w:p w14:paraId="2DE5973B" w14:textId="33022BEC" w:rsidR="000F5DB5" w:rsidRDefault="000F5DB5" w:rsidP="00EA44BF">
            <w:pPr>
              <w:widowControl w:val="0"/>
              <w:autoSpaceDE w:val="0"/>
              <w:autoSpaceDN w:val="0"/>
              <w:adjustRightInd w:val="0"/>
              <w:spacing w:before="120" w:after="120" w:line="240" w:lineRule="auto"/>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1.3.1. По проблем 1:</w:t>
            </w:r>
            <w:r w:rsidR="00EA44BF">
              <w:rPr>
                <w:rFonts w:ascii="Times New Roman" w:eastAsia="Times New Roman" w:hAnsi="Times New Roman" w:cs="Times New Roman"/>
                <w:b/>
                <w:sz w:val="24"/>
                <w:szCs w:val="24"/>
                <w:lang w:val="bg-BG"/>
              </w:rPr>
              <w:t xml:space="preserve"> </w:t>
            </w:r>
            <w:r w:rsidR="00EA44BF" w:rsidRPr="00EA44BF">
              <w:rPr>
                <w:rFonts w:ascii="Times New Roman" w:eastAsia="Times New Roman" w:hAnsi="Times New Roman" w:cs="Times New Roman"/>
                <w:b/>
                <w:sz w:val="24"/>
                <w:szCs w:val="24"/>
                <w:lang w:val="bg-BG"/>
              </w:rPr>
              <w:t>Липса на ефективна защита на лицата, подаващи сигнали или публично оповестяващи информация за нарушения</w:t>
            </w:r>
          </w:p>
          <w:p w14:paraId="5BE7877A" w14:textId="79A56083" w:rsidR="000F5DB5" w:rsidRDefault="000F5DB5" w:rsidP="000F5DB5">
            <w:pPr>
              <w:widowControl w:val="0"/>
              <w:autoSpaceDE w:val="0"/>
              <w:autoSpaceDN w:val="0"/>
              <w:adjustRightInd w:val="0"/>
              <w:spacing w:after="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 xml:space="preserve">Вариант </w:t>
            </w:r>
            <w:r w:rsidR="00487CFF">
              <w:rPr>
                <w:rFonts w:ascii="Times New Roman" w:eastAsia="Times New Roman" w:hAnsi="Times New Roman" w:cs="Times New Roman"/>
                <w:b/>
                <w:sz w:val="24"/>
                <w:szCs w:val="24"/>
                <w:lang w:val="bg-BG"/>
              </w:rPr>
              <w:t xml:space="preserve">0 </w:t>
            </w:r>
            <w:r w:rsidRPr="00076E63">
              <w:rPr>
                <w:rFonts w:ascii="Times New Roman" w:eastAsia="Times New Roman" w:hAnsi="Times New Roman" w:cs="Times New Roman"/>
                <w:b/>
                <w:sz w:val="24"/>
                <w:szCs w:val="24"/>
                <w:lang w:val="bg-BG"/>
              </w:rPr>
              <w:t>„Без действие“:</w:t>
            </w:r>
          </w:p>
          <w:p w14:paraId="0AFA8516" w14:textId="2A4AD3AD" w:rsidR="00D23527" w:rsidRPr="00D23527" w:rsidRDefault="00D23527" w:rsidP="00D86CE8">
            <w:pPr>
              <w:spacing w:before="120" w:after="240" w:line="240" w:lineRule="auto"/>
              <w:ind w:firstLine="708"/>
              <w:jc w:val="both"/>
              <w:rPr>
                <w:rFonts w:ascii="Times New Roman" w:eastAsia="Calibri" w:hAnsi="Times New Roman" w:cs="Times New Roman"/>
                <w:sz w:val="24"/>
                <w:szCs w:val="24"/>
                <w:lang w:val="bg-BG"/>
              </w:rPr>
            </w:pPr>
            <w:r w:rsidRPr="00D23527">
              <w:rPr>
                <w:rFonts w:ascii="Times New Roman" w:eastAsia="Calibri" w:hAnsi="Times New Roman" w:cs="Times New Roman"/>
                <w:sz w:val="24"/>
                <w:szCs w:val="24"/>
                <w:lang w:val="bg-BG"/>
              </w:rPr>
              <w:t>Вариантът „Без действие“ е основен и служи за отправна точка при сравняването на вариантите и евентуално при избора на най-подходящия. Вариа</w:t>
            </w:r>
            <w:r w:rsidR="00B07206">
              <w:rPr>
                <w:rFonts w:ascii="Times New Roman" w:eastAsia="Calibri" w:hAnsi="Times New Roman" w:cs="Times New Roman"/>
                <w:sz w:val="24"/>
                <w:szCs w:val="24"/>
                <w:lang w:val="bg-BG"/>
              </w:rPr>
              <w:t>нтът би се обезсмислил, когато    дей</w:t>
            </w:r>
            <w:r w:rsidRPr="00D23527">
              <w:rPr>
                <w:rFonts w:ascii="Times New Roman" w:eastAsia="Calibri" w:hAnsi="Times New Roman" w:cs="Times New Roman"/>
                <w:sz w:val="24"/>
                <w:szCs w:val="24"/>
                <w:lang w:val="bg-BG"/>
              </w:rPr>
              <w:t>стващото национално и европейско законодателство предвижда конкретно задължение за действие, но не и когато е предоставена възможност за преценка, например в диапазон, рамки и величини. При  вариант „Без действие“</w:t>
            </w:r>
            <w:r w:rsidRPr="00D23527">
              <w:rPr>
                <w:rFonts w:ascii="Times New Roman" w:eastAsia="Calibri" w:hAnsi="Times New Roman" w:cs="Times New Roman"/>
                <w:sz w:val="24"/>
                <w:szCs w:val="24"/>
              </w:rPr>
              <w:t xml:space="preserve"> </w:t>
            </w:r>
            <w:r w:rsidRPr="00D23527">
              <w:rPr>
                <w:rFonts w:ascii="Times New Roman" w:eastAsia="Calibri" w:hAnsi="Times New Roman" w:cs="Times New Roman"/>
                <w:sz w:val="24"/>
                <w:szCs w:val="24"/>
                <w:lang w:val="bg-BG"/>
              </w:rPr>
              <w:t>ще се запази съществуващото положение и неприемане на специален Закон за защита на лицата, подаващи сигнали или публично оповестяващи информация за нарушение. При този вариант няма да бъде осигурена възможност за п</w:t>
            </w:r>
            <w:r w:rsidR="00B07206">
              <w:rPr>
                <w:rFonts w:ascii="Times New Roman" w:eastAsia="Calibri" w:hAnsi="Times New Roman" w:cs="Times New Roman"/>
                <w:sz w:val="24"/>
                <w:szCs w:val="24"/>
                <w:lang w:val="bg-BG"/>
              </w:rPr>
              <w:t>остигане на целите, посочени в</w:t>
            </w:r>
            <w:r w:rsidRPr="00D23527">
              <w:rPr>
                <w:rFonts w:ascii="Times New Roman" w:eastAsia="Calibri" w:hAnsi="Times New Roman" w:cs="Times New Roman"/>
                <w:sz w:val="24"/>
                <w:szCs w:val="24"/>
                <w:lang w:val="bg-BG"/>
              </w:rPr>
              <w:t xml:space="preserve"> настоящата оценка на въздействие. Няма да се осигури ефективна защита на лицата, подаващи сигнали или публично оповестяващи информация за нарушения. На второ място, няма да бъде транспонирана Директивата в нарушение на Догорова за функционеране</w:t>
            </w:r>
            <w:r w:rsidR="00B162E6">
              <w:rPr>
                <w:rFonts w:ascii="Times New Roman" w:eastAsia="Calibri" w:hAnsi="Times New Roman" w:cs="Times New Roman"/>
                <w:sz w:val="24"/>
                <w:szCs w:val="24"/>
                <w:lang w:val="bg-BG"/>
              </w:rPr>
              <w:t>то</w:t>
            </w:r>
            <w:r w:rsidRPr="00D23527">
              <w:rPr>
                <w:rFonts w:ascii="Times New Roman" w:eastAsia="Calibri" w:hAnsi="Times New Roman" w:cs="Times New Roman"/>
                <w:sz w:val="24"/>
                <w:szCs w:val="24"/>
                <w:lang w:val="bg-BG"/>
              </w:rPr>
              <w:t xml:space="preserve"> на ЕС. </w:t>
            </w:r>
          </w:p>
          <w:p w14:paraId="47D04B4C" w14:textId="77777777" w:rsidR="00D23527" w:rsidRPr="00D23527" w:rsidRDefault="00D23527" w:rsidP="00D86CE8">
            <w:pPr>
              <w:spacing w:before="120" w:after="240" w:line="240" w:lineRule="auto"/>
              <w:ind w:firstLine="708"/>
              <w:jc w:val="both"/>
              <w:rPr>
                <w:rFonts w:ascii="Times New Roman" w:eastAsia="Calibri" w:hAnsi="Times New Roman" w:cs="Times New Roman"/>
                <w:sz w:val="24"/>
                <w:szCs w:val="24"/>
                <w:lang w:val="bg-BG"/>
              </w:rPr>
            </w:pPr>
            <w:r w:rsidRPr="00D23527">
              <w:rPr>
                <w:rFonts w:ascii="Times New Roman" w:eastAsia="Calibri" w:hAnsi="Times New Roman" w:cs="Times New Roman"/>
                <w:sz w:val="24"/>
                <w:szCs w:val="24"/>
                <w:lang w:val="bg-BG"/>
              </w:rPr>
              <w:t>Разпокъсаността на нормативната уредба на защитата на лицата, подаващи сигнали или публично оповестяващи информация за нарушения,</w:t>
            </w:r>
            <w:r w:rsidRPr="00D23527">
              <w:rPr>
                <w:rFonts w:ascii="Times New Roman" w:eastAsia="Calibri" w:hAnsi="Times New Roman" w:cs="Times New Roman"/>
                <w:i/>
                <w:sz w:val="24"/>
                <w:szCs w:val="24"/>
                <w:lang w:val="bg-BG"/>
              </w:rPr>
              <w:t xml:space="preserve"> </w:t>
            </w:r>
            <w:r w:rsidRPr="00D23527">
              <w:rPr>
                <w:rFonts w:ascii="Times New Roman" w:eastAsia="Calibri" w:hAnsi="Times New Roman" w:cs="Times New Roman"/>
                <w:sz w:val="24"/>
                <w:szCs w:val="24"/>
                <w:lang w:val="bg-BG"/>
              </w:rPr>
              <w:t>на национално равнище ще продължи. Това означава, че ще продължи не само отрицателното въздействие на тази разпокъсаност върху функционирането на различните политики на ЕС в рамките на отделните държави членки, но и страничното въздействие върху други държави членки.</w:t>
            </w:r>
          </w:p>
          <w:p w14:paraId="1CE58631" w14:textId="3ED32451" w:rsidR="00D23527" w:rsidRPr="00D23527" w:rsidRDefault="00B162E6" w:rsidP="00D86CE8">
            <w:pPr>
              <w:spacing w:after="240" w:line="240" w:lineRule="auto"/>
              <w:ind w:firstLine="708"/>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В случай</w:t>
            </w:r>
            <w:r w:rsidR="00D23527" w:rsidRPr="00D23527">
              <w:rPr>
                <w:rFonts w:ascii="Times New Roman" w:eastAsia="Calibri" w:hAnsi="Times New Roman" w:cs="Times New Roman"/>
                <w:sz w:val="24"/>
                <w:szCs w:val="24"/>
                <w:lang w:val="bg-BG"/>
              </w:rPr>
              <w:t xml:space="preserve"> че Директивата не бъде транспонирана в българското законодателство, ще продължи да действа фрагментираната национална законова рамка и нивото на защита на лицата, които подават сигнали или публично оповестяват информация за нарушения ще остане относително ниско.</w:t>
            </w:r>
          </w:p>
          <w:p w14:paraId="2C59C8A3" w14:textId="77777777" w:rsidR="00D23527" w:rsidRPr="00D23527" w:rsidRDefault="00D23527" w:rsidP="00D86CE8">
            <w:pPr>
              <w:spacing w:before="120" w:after="240" w:line="240" w:lineRule="auto"/>
              <w:ind w:firstLine="708"/>
              <w:jc w:val="both"/>
              <w:rPr>
                <w:rFonts w:ascii="Times New Roman" w:eastAsia="Calibri" w:hAnsi="Times New Roman" w:cs="Times New Roman"/>
                <w:sz w:val="24"/>
                <w:szCs w:val="24"/>
                <w:lang w:val="bg-BG"/>
              </w:rPr>
            </w:pPr>
            <w:r w:rsidRPr="00D23527">
              <w:rPr>
                <w:rFonts w:ascii="Times New Roman" w:eastAsia="Calibri" w:hAnsi="Times New Roman" w:cs="Times New Roman"/>
                <w:sz w:val="24"/>
                <w:szCs w:val="24"/>
                <w:lang w:val="bg-BG"/>
              </w:rPr>
              <w:t>От това става ясно, че единствено чрез законодателни действия може да се подобри прилагането на правото на ЕС и на българското законодателство, като се осигурят минимални стандарти за хармонизация на защитата на лицата, подаващи сигнали или публично оповестяващи информация за нарушения. Освен това единствено чрез действия на ниво ЕС и на национално ниво може да се осигурят съгласуваност и привеждане в съответствие на съществуващите секторни правила на ЕС относно защитата на лицата,</w:t>
            </w:r>
            <w:r w:rsidRPr="00D23527">
              <w:rPr>
                <w:rFonts w:ascii="Times New Roman" w:eastAsia="Calibri" w:hAnsi="Times New Roman" w:cs="Times New Roman"/>
                <w:color w:val="000000"/>
                <w:sz w:val="24"/>
                <w:szCs w:val="24"/>
                <w:shd w:val="clear" w:color="auto" w:fill="FFFFFF"/>
                <w:lang w:val="bg-BG"/>
              </w:rPr>
              <w:t xml:space="preserve"> </w:t>
            </w:r>
            <w:r w:rsidRPr="00D23527">
              <w:rPr>
                <w:rFonts w:ascii="Times New Roman" w:eastAsia="Calibri" w:hAnsi="Times New Roman" w:cs="Times New Roman"/>
                <w:sz w:val="24"/>
                <w:szCs w:val="24"/>
                <w:lang w:val="bg-BG"/>
              </w:rPr>
              <w:t>подаващи сигнали или публично оповестяващи информация за нарушения.</w:t>
            </w:r>
          </w:p>
          <w:p w14:paraId="5CB1D188" w14:textId="77777777" w:rsidR="00D23527" w:rsidRPr="00076E63" w:rsidRDefault="00D23527" w:rsidP="000F5DB5">
            <w:pPr>
              <w:widowControl w:val="0"/>
              <w:autoSpaceDE w:val="0"/>
              <w:autoSpaceDN w:val="0"/>
              <w:adjustRightInd w:val="0"/>
              <w:spacing w:after="0" w:line="240" w:lineRule="auto"/>
              <w:rPr>
                <w:rFonts w:ascii="Times New Roman" w:eastAsia="Times New Roman" w:hAnsi="Times New Roman" w:cs="Times New Roman"/>
                <w:b/>
                <w:sz w:val="24"/>
                <w:szCs w:val="24"/>
                <w:lang w:val="bg-BG"/>
              </w:rPr>
            </w:pPr>
          </w:p>
          <w:p w14:paraId="19E79BFE" w14:textId="2F3CEAE5" w:rsidR="000F5DB5" w:rsidRDefault="00487CFF" w:rsidP="000F5DB5">
            <w:pPr>
              <w:widowControl w:val="0"/>
              <w:autoSpaceDE w:val="0"/>
              <w:autoSpaceDN w:val="0"/>
              <w:adjustRightInd w:val="0"/>
              <w:spacing w:after="0" w:line="240" w:lineRule="auto"/>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Вариант 1 „</w:t>
            </w:r>
            <w:r w:rsidR="00AD3D26">
              <w:rPr>
                <w:rFonts w:ascii="Times New Roman" w:eastAsia="Times New Roman" w:hAnsi="Times New Roman" w:cs="Times New Roman"/>
                <w:b/>
                <w:sz w:val="24"/>
                <w:szCs w:val="24"/>
                <w:lang w:val="bg-BG"/>
              </w:rPr>
              <w:t>Приемане на</w:t>
            </w:r>
            <w:r w:rsidR="00D23527">
              <w:rPr>
                <w:rFonts w:ascii="Times New Roman" w:eastAsia="Times New Roman" w:hAnsi="Times New Roman" w:cs="Times New Roman"/>
                <w:b/>
                <w:sz w:val="24"/>
                <w:szCs w:val="24"/>
                <w:lang w:val="bg-BG"/>
              </w:rPr>
              <w:t xml:space="preserve"> специален</w:t>
            </w:r>
            <w:r w:rsidR="00AD3D26">
              <w:rPr>
                <w:rFonts w:ascii="Times New Roman" w:eastAsia="Times New Roman" w:hAnsi="Times New Roman" w:cs="Times New Roman"/>
                <w:b/>
                <w:sz w:val="24"/>
                <w:szCs w:val="24"/>
                <w:lang w:val="bg-BG"/>
              </w:rPr>
              <w:t xml:space="preserve"> Закон за защита на лицата, подаващи сигнали или публично оповестяващи информация за нарушения</w:t>
            </w:r>
            <w:r>
              <w:rPr>
                <w:rFonts w:ascii="Times New Roman" w:eastAsia="Times New Roman" w:hAnsi="Times New Roman" w:cs="Times New Roman"/>
                <w:b/>
                <w:sz w:val="24"/>
                <w:szCs w:val="24"/>
                <w:lang w:val="bg-BG"/>
              </w:rPr>
              <w:t>“</w:t>
            </w:r>
            <w:r w:rsidR="000F5DB5" w:rsidRPr="00076E63">
              <w:rPr>
                <w:rFonts w:ascii="Times New Roman" w:eastAsia="Times New Roman" w:hAnsi="Times New Roman" w:cs="Times New Roman"/>
                <w:b/>
                <w:sz w:val="24"/>
                <w:szCs w:val="24"/>
                <w:lang w:val="bg-BG"/>
              </w:rPr>
              <w:t>:</w:t>
            </w:r>
          </w:p>
          <w:p w14:paraId="61D8594B" w14:textId="03D62EC8" w:rsidR="002F168E" w:rsidRPr="002F168E" w:rsidRDefault="002F168E" w:rsidP="002F168E">
            <w:pPr>
              <w:spacing w:after="0" w:line="240" w:lineRule="auto"/>
              <w:ind w:left="-142" w:firstLine="502"/>
              <w:jc w:val="both"/>
              <w:rPr>
                <w:rFonts w:ascii="Times New Roman" w:eastAsia="Times New Roman" w:hAnsi="Times New Roman" w:cs="Times New Roman"/>
                <w:strike/>
                <w:color w:val="000000"/>
                <w:sz w:val="24"/>
                <w:szCs w:val="24"/>
                <w:lang w:val="bg-BG"/>
              </w:rPr>
            </w:pPr>
            <w:r w:rsidRPr="002F168E">
              <w:rPr>
                <w:rFonts w:ascii="Times New Roman" w:eastAsia="Times New Roman" w:hAnsi="Times New Roman" w:cs="Times New Roman"/>
                <w:color w:val="000000"/>
                <w:sz w:val="24"/>
                <w:szCs w:val="24"/>
                <w:lang w:val="bg-BG"/>
              </w:rPr>
              <w:t>Вариантът се състои</w:t>
            </w:r>
            <w:r w:rsidR="00B162E6">
              <w:rPr>
                <w:rFonts w:ascii="Times New Roman" w:eastAsia="Times New Roman" w:hAnsi="Times New Roman" w:cs="Times New Roman"/>
                <w:color w:val="000000"/>
                <w:sz w:val="24"/>
                <w:szCs w:val="24"/>
                <w:lang w:val="bg-BG"/>
              </w:rPr>
              <w:t xml:space="preserve"> в</w:t>
            </w:r>
            <w:r w:rsidRPr="002F168E">
              <w:rPr>
                <w:rFonts w:ascii="Times New Roman" w:eastAsia="Times New Roman" w:hAnsi="Times New Roman" w:cs="Times New Roman"/>
                <w:color w:val="000000"/>
                <w:sz w:val="24"/>
                <w:szCs w:val="24"/>
                <w:lang w:val="bg-BG"/>
              </w:rPr>
              <w:t xml:space="preserve"> </w:t>
            </w:r>
            <w:r w:rsidRPr="002F168E">
              <w:rPr>
                <w:rFonts w:ascii="Times New Roman" w:eastAsia="Times New Roman" w:hAnsi="Times New Roman" w:cs="Times New Roman"/>
                <w:sz w:val="24"/>
                <w:szCs w:val="24"/>
                <w:lang w:val="bg-BG"/>
              </w:rPr>
              <w:t xml:space="preserve">приемане на </w:t>
            </w:r>
            <w:r w:rsidRPr="002F168E">
              <w:rPr>
                <w:rFonts w:ascii="Times New Roman" w:eastAsia="Calibri" w:hAnsi="Times New Roman" w:cs="Times New Roman"/>
                <w:sz w:val="24"/>
                <w:szCs w:val="24"/>
                <w:lang w:val="bg-BG"/>
              </w:rPr>
              <w:t>специален Закон за защита на лицата, подаващи сигнали или публично оповестяващи информация за нарушения.</w:t>
            </w:r>
          </w:p>
          <w:p w14:paraId="7D70AFC2" w14:textId="4495B1EF" w:rsidR="002F168E" w:rsidRDefault="002F168E" w:rsidP="002F168E">
            <w:pPr>
              <w:spacing w:after="0" w:line="240" w:lineRule="auto"/>
              <w:ind w:firstLine="426"/>
              <w:jc w:val="both"/>
              <w:rPr>
                <w:rFonts w:ascii="Times New Roman" w:eastAsia="Times New Roman" w:hAnsi="Times New Roman" w:cs="Times New Roman"/>
                <w:color w:val="000000"/>
                <w:sz w:val="24"/>
                <w:szCs w:val="24"/>
                <w:lang w:val="bg-BG"/>
              </w:rPr>
            </w:pPr>
            <w:r w:rsidRPr="002F168E">
              <w:rPr>
                <w:rFonts w:ascii="Times New Roman" w:eastAsia="Times New Roman" w:hAnsi="Times New Roman" w:cs="Times New Roman"/>
                <w:color w:val="000000"/>
                <w:sz w:val="24"/>
                <w:szCs w:val="24"/>
                <w:lang w:val="bg-BG"/>
              </w:rPr>
              <w:t>Вариантът ще има икономически, социални и екологични ползи.</w:t>
            </w:r>
            <w:r w:rsidRPr="002F168E">
              <w:rPr>
                <w:rFonts w:ascii="Times New Roman" w:eastAsia="Times New Roman" w:hAnsi="Times New Roman" w:cs="Times New Roman"/>
                <w:color w:val="000000"/>
                <w:sz w:val="24"/>
                <w:szCs w:val="24"/>
                <w:shd w:val="clear" w:color="auto" w:fill="FFFFFF"/>
                <w:lang w:val="bg-BG"/>
              </w:rPr>
              <w:t xml:space="preserve"> </w:t>
            </w:r>
            <w:r w:rsidRPr="002F168E">
              <w:rPr>
                <w:rFonts w:ascii="Times New Roman" w:eastAsia="Times New Roman" w:hAnsi="Times New Roman" w:cs="Times New Roman"/>
                <w:color w:val="000000"/>
                <w:sz w:val="24"/>
                <w:szCs w:val="24"/>
                <w:lang w:val="bg-BG"/>
              </w:rPr>
              <w:t>Такава широкообхватна законодателна инициатива е особено подходяща за справяне със съществуващата разпокъсаност на нормативната уредба, както и за повишаване на правната сигурност, за да се работи ефективно по недостатъчното подаване на сигнали и да се подобри прилагането на правото на ЕС и на българското законодателство във всички определени области, в които нарушенията могат сериозно да навредят на обществения интерес.</w:t>
            </w:r>
          </w:p>
          <w:p w14:paraId="7F13E399" w14:textId="2E14EFA0" w:rsidR="00545744" w:rsidRPr="00545744" w:rsidRDefault="00545744" w:rsidP="00545744">
            <w:pPr>
              <w:spacing w:after="0"/>
              <w:ind w:firstLine="708"/>
              <w:jc w:val="both"/>
              <w:rPr>
                <w:rFonts w:ascii="Times New Roman" w:eastAsia="Calibri" w:hAnsi="Times New Roman" w:cs="Times New Roman"/>
                <w:sz w:val="24"/>
                <w:szCs w:val="24"/>
                <w:lang w:val="bg-BG"/>
              </w:rPr>
            </w:pPr>
            <w:r w:rsidRPr="00545744">
              <w:rPr>
                <w:rFonts w:ascii="Times New Roman" w:eastAsia="Calibri" w:hAnsi="Times New Roman" w:cs="Times New Roman"/>
                <w:color w:val="000000"/>
                <w:sz w:val="24"/>
                <w:szCs w:val="24"/>
                <w:lang w:val="bg-BG"/>
              </w:rPr>
              <w:t xml:space="preserve">Като повишава съществуващото равнище на защита на лицата, </w:t>
            </w:r>
            <w:r w:rsidRPr="00545744">
              <w:rPr>
                <w:rFonts w:ascii="Times New Roman" w:eastAsia="Calibri" w:hAnsi="Times New Roman" w:cs="Times New Roman"/>
                <w:color w:val="000000"/>
                <w:sz w:val="24"/>
                <w:szCs w:val="24"/>
                <w:shd w:val="clear" w:color="auto" w:fill="FFFFFF"/>
                <w:lang w:val="bg-BG"/>
              </w:rPr>
              <w:t>подаващи сигнали или публично оповестяващи информация за нарушения</w:t>
            </w:r>
            <w:r w:rsidR="00607B3D">
              <w:rPr>
                <w:rFonts w:ascii="Times New Roman" w:eastAsia="Calibri" w:hAnsi="Times New Roman" w:cs="Times New Roman"/>
                <w:color w:val="000000"/>
                <w:sz w:val="24"/>
                <w:szCs w:val="24"/>
                <w:shd w:val="clear" w:color="auto" w:fill="FFFFFF"/>
                <w:lang w:val="bg-BG"/>
              </w:rPr>
              <w:t>,</w:t>
            </w:r>
            <w:r w:rsidRPr="00545744">
              <w:rPr>
                <w:rFonts w:ascii="Times New Roman" w:eastAsia="Calibri" w:hAnsi="Times New Roman" w:cs="Times New Roman"/>
                <w:color w:val="000000"/>
                <w:sz w:val="24"/>
                <w:szCs w:val="24"/>
                <w:shd w:val="clear" w:color="auto" w:fill="FFFFFF"/>
                <w:lang w:val="bg-BG"/>
              </w:rPr>
              <w:t xml:space="preserve"> и същевременно се повишава информираността по отношение на възможностите за защита</w:t>
            </w:r>
            <w:r w:rsidRPr="00545744">
              <w:rPr>
                <w:rFonts w:ascii="Times New Roman" w:eastAsia="Calibri" w:hAnsi="Times New Roman" w:cs="Times New Roman"/>
                <w:color w:val="000000"/>
                <w:sz w:val="24"/>
                <w:szCs w:val="24"/>
                <w:lang w:val="bg-BG"/>
              </w:rPr>
              <w:t>, ще се окаже положително въздействие върху основните права, и по-специално:</w:t>
            </w:r>
          </w:p>
          <w:p w14:paraId="390F739F" w14:textId="77777777" w:rsidR="00545744" w:rsidRPr="00545744" w:rsidRDefault="00545744" w:rsidP="00545744">
            <w:pPr>
              <w:spacing w:after="0"/>
              <w:ind w:firstLine="708"/>
              <w:jc w:val="both"/>
              <w:rPr>
                <w:rFonts w:ascii="Times New Roman" w:eastAsia="Calibri" w:hAnsi="Times New Roman" w:cs="Times New Roman"/>
                <w:sz w:val="24"/>
                <w:szCs w:val="24"/>
                <w:lang w:val="bg-BG"/>
              </w:rPr>
            </w:pPr>
            <w:r w:rsidRPr="00545744">
              <w:rPr>
                <w:rFonts w:ascii="Times New Roman" w:eastAsia="Calibri" w:hAnsi="Times New Roman" w:cs="Times New Roman"/>
                <w:color w:val="000000"/>
                <w:sz w:val="24"/>
                <w:szCs w:val="24"/>
                <w:lang w:val="bg-BG"/>
              </w:rPr>
              <w:t>а) свободата на изразяването и правото на информация;</w:t>
            </w:r>
          </w:p>
          <w:p w14:paraId="20D36B29" w14:textId="77777777" w:rsidR="00545744" w:rsidRPr="00545744" w:rsidRDefault="00545744" w:rsidP="00545744">
            <w:pPr>
              <w:spacing w:after="0"/>
              <w:ind w:firstLine="708"/>
              <w:jc w:val="both"/>
              <w:rPr>
                <w:rFonts w:ascii="Times New Roman" w:eastAsia="Calibri" w:hAnsi="Times New Roman" w:cs="Times New Roman"/>
                <w:sz w:val="24"/>
                <w:szCs w:val="24"/>
                <w:lang w:val="bg-BG"/>
              </w:rPr>
            </w:pPr>
            <w:r w:rsidRPr="00545744">
              <w:rPr>
                <w:rFonts w:ascii="Times New Roman" w:eastAsia="Calibri" w:hAnsi="Times New Roman" w:cs="Times New Roman"/>
                <w:color w:val="000000"/>
                <w:sz w:val="24"/>
                <w:szCs w:val="24"/>
                <w:lang w:val="bg-BG"/>
              </w:rPr>
              <w:t>б) правото на справедливи и равни условия на труд;</w:t>
            </w:r>
          </w:p>
          <w:p w14:paraId="405A5832" w14:textId="632E168E" w:rsidR="001C0BA5" w:rsidRDefault="00545744" w:rsidP="001C0BA5">
            <w:pPr>
              <w:spacing w:after="0"/>
              <w:ind w:firstLine="708"/>
              <w:jc w:val="both"/>
              <w:rPr>
                <w:rFonts w:ascii="Times New Roman" w:eastAsia="Calibri" w:hAnsi="Times New Roman" w:cs="Times New Roman"/>
                <w:color w:val="000000"/>
                <w:sz w:val="24"/>
                <w:szCs w:val="24"/>
                <w:lang w:val="bg-BG"/>
              </w:rPr>
            </w:pPr>
            <w:r w:rsidRPr="00545744">
              <w:rPr>
                <w:rFonts w:ascii="Times New Roman" w:eastAsia="Calibri" w:hAnsi="Times New Roman" w:cs="Times New Roman"/>
                <w:color w:val="000000"/>
                <w:lang w:val="bg-BG"/>
              </w:rPr>
              <w:t xml:space="preserve">в) </w:t>
            </w:r>
            <w:r w:rsidRPr="00545744">
              <w:rPr>
                <w:rFonts w:ascii="Times New Roman" w:eastAsia="Calibri" w:hAnsi="Times New Roman" w:cs="Times New Roman"/>
                <w:color w:val="000000"/>
                <w:sz w:val="24"/>
                <w:szCs w:val="24"/>
                <w:lang w:val="bg-BG"/>
              </w:rPr>
              <w:t>правото на зачитане на личния живот, защита на личните данни, защита на здравето, опазване на околната среда, з</w:t>
            </w:r>
            <w:r w:rsidR="00B162E6">
              <w:rPr>
                <w:rFonts w:ascii="Times New Roman" w:eastAsia="Calibri" w:hAnsi="Times New Roman" w:cs="Times New Roman"/>
                <w:color w:val="000000"/>
                <w:sz w:val="24"/>
                <w:szCs w:val="24"/>
                <w:lang w:val="bg-BG"/>
              </w:rPr>
              <w:t>ащита на потребителите  и общия</w:t>
            </w:r>
            <w:r w:rsidRPr="00545744">
              <w:rPr>
                <w:rFonts w:ascii="Times New Roman" w:eastAsia="Calibri" w:hAnsi="Times New Roman" w:cs="Times New Roman"/>
                <w:color w:val="000000"/>
                <w:sz w:val="24"/>
                <w:szCs w:val="24"/>
                <w:lang w:val="bg-BG"/>
              </w:rPr>
              <w:t xml:space="preserve"> принцип на право на добра администрация.</w:t>
            </w:r>
          </w:p>
          <w:p w14:paraId="3314331C" w14:textId="77777777" w:rsidR="001C0BA5" w:rsidRDefault="001C0BA5" w:rsidP="001C0BA5">
            <w:pPr>
              <w:spacing w:after="0"/>
              <w:ind w:firstLine="708"/>
              <w:jc w:val="both"/>
              <w:rPr>
                <w:rFonts w:ascii="Times New Roman" w:eastAsia="Calibri" w:hAnsi="Times New Roman" w:cs="Times New Roman"/>
                <w:color w:val="000000"/>
                <w:sz w:val="24"/>
                <w:szCs w:val="24"/>
                <w:lang w:val="bg-BG"/>
              </w:rPr>
            </w:pPr>
            <w:r w:rsidRPr="001C0BA5">
              <w:rPr>
                <w:rFonts w:ascii="Times New Roman" w:eastAsia="Calibri" w:hAnsi="Times New Roman" w:cs="Times New Roman"/>
                <w:color w:val="000000"/>
                <w:sz w:val="24"/>
                <w:szCs w:val="24"/>
                <w:lang w:val="bg-BG"/>
              </w:rPr>
              <w:t>Предвижда се да бъдат обхванати възможно най-голям кръг категории лица, които поради свързани с работата дейности (независимо от естеството на тези дейности и дали са платени или не) разполагат с привилегирован достъп до информация за нарушение, което може сериозно да навреди на обществения интерес, и които могат да бъдат подложени на ответни действия с цел отмъщение, ако подадат сигнал.</w:t>
            </w:r>
          </w:p>
          <w:p w14:paraId="07817886" w14:textId="2AA903A2" w:rsidR="001C0BA5" w:rsidRDefault="001C0BA5" w:rsidP="001C0BA5">
            <w:pPr>
              <w:spacing w:after="0"/>
              <w:ind w:firstLine="708"/>
              <w:jc w:val="both"/>
              <w:rPr>
                <w:rFonts w:ascii="Times New Roman" w:eastAsia="Calibri" w:hAnsi="Times New Roman" w:cs="Times New Roman"/>
                <w:color w:val="000000"/>
                <w:sz w:val="24"/>
                <w:szCs w:val="24"/>
                <w:lang w:val="bg-BG"/>
              </w:rPr>
            </w:pPr>
            <w:r w:rsidRPr="001C0BA5">
              <w:rPr>
                <w:rFonts w:ascii="Times New Roman" w:eastAsia="Calibri" w:hAnsi="Times New Roman" w:cs="Times New Roman"/>
                <w:color w:val="000000"/>
                <w:sz w:val="24"/>
                <w:szCs w:val="24"/>
                <w:lang w:val="bg-BG"/>
              </w:rPr>
              <w:t xml:space="preserve">Ще бъдат определени минималните стандарти, на които трябва да отговарят каналите за вътрешно подаване на сигнали и процедурите за предприемане на последващи действия по тях. Ще се изисква каналите за подаване на сигнал да гарантират поверителността на данните за самоличността на сигнализиращото лице, което е крайъгълен камък на защитата на лицата, сигнализиращи за нередности. </w:t>
            </w:r>
          </w:p>
          <w:p w14:paraId="3741E6BD" w14:textId="4827D96E" w:rsidR="001C0BA5" w:rsidRDefault="001C0BA5" w:rsidP="001C0BA5">
            <w:pPr>
              <w:spacing w:after="0" w:line="240" w:lineRule="auto"/>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 xml:space="preserve">           Този вариант предвижда з</w:t>
            </w:r>
            <w:r w:rsidRPr="001C0BA5">
              <w:rPr>
                <w:rFonts w:ascii="Times New Roman" w:eastAsia="Calibri" w:hAnsi="Times New Roman" w:cs="Times New Roman"/>
                <w:sz w:val="24"/>
                <w:szCs w:val="24"/>
                <w:lang w:val="bg-BG"/>
              </w:rPr>
              <w:t xml:space="preserve">адължени субекти </w:t>
            </w:r>
            <w:r>
              <w:rPr>
                <w:rFonts w:ascii="Times New Roman" w:eastAsia="Calibri" w:hAnsi="Times New Roman" w:cs="Times New Roman"/>
                <w:sz w:val="24"/>
                <w:szCs w:val="24"/>
                <w:lang w:val="bg-BG"/>
              </w:rPr>
              <w:t>да</w:t>
            </w:r>
            <w:r w:rsidRPr="001C0BA5">
              <w:rPr>
                <w:rFonts w:ascii="Times New Roman" w:eastAsia="Calibri" w:hAnsi="Times New Roman" w:cs="Times New Roman"/>
                <w:sz w:val="24"/>
                <w:szCs w:val="24"/>
                <w:lang w:val="bg-BG"/>
              </w:rPr>
              <w:t xml:space="preserve"> са всички работодатели в публичния сектор с изключение на</w:t>
            </w:r>
            <w:r w:rsidRPr="001C0BA5">
              <w:rPr>
                <w:rFonts w:ascii="Times New Roman" w:eastAsia="Calibri" w:hAnsi="Times New Roman" w:cs="Times New Roman"/>
                <w:sz w:val="24"/>
                <w:szCs w:val="24"/>
              </w:rPr>
              <w:t xml:space="preserve"> </w:t>
            </w:r>
            <w:r w:rsidRPr="001C0BA5">
              <w:rPr>
                <w:rFonts w:ascii="Times New Roman" w:eastAsia="Calibri" w:hAnsi="Times New Roman" w:cs="Times New Roman"/>
                <w:sz w:val="24"/>
                <w:szCs w:val="24"/>
                <w:lang w:val="bg-BG"/>
              </w:rPr>
              <w:t xml:space="preserve">общини с по-малко от 10 000 жители. По отношение на частния сектор се предвижда задължени субекти да са работодателите с повече от 50 работници или служители, както и тези  с по-малко от 50 работници или служители, ако осъществяваната от тях дейност попада в актовете на Европейския съюз, посочени в приложението към законопроекта. </w:t>
            </w:r>
          </w:p>
          <w:p w14:paraId="7E126481" w14:textId="51EBE153" w:rsidR="00C94CC4" w:rsidRDefault="00C94CC4" w:rsidP="00C94CC4">
            <w:pPr>
              <w:pStyle w:val="NoSpacing"/>
              <w:ind w:firstLine="708"/>
              <w:jc w:val="both"/>
              <w:rPr>
                <w:rFonts w:ascii="Times New Roman" w:eastAsia="Calibri" w:hAnsi="Times New Roman" w:cs="Times New Roman"/>
                <w:sz w:val="24"/>
                <w:szCs w:val="24"/>
              </w:rPr>
            </w:pPr>
            <w:r w:rsidRPr="00C94CC4">
              <w:rPr>
                <w:rFonts w:ascii="Times New Roman" w:eastAsia="Calibri" w:hAnsi="Times New Roman" w:cs="Times New Roman"/>
                <w:sz w:val="24"/>
                <w:szCs w:val="24"/>
              </w:rPr>
              <w:t>Със законопроекта се цели да се гарантира ефективна защита на лицата, подаващи сигнали или публично оповестяващи информация за нарушения по отношение на актове и области, при които е необходимо да се подобри правоприлагането. Обхватът е широк, като сред категориите са: обществени поръчки, финансови услуги, продукти и пазари, предотвратяване на изпирането на пари, опазване на околната среда, обществено здраве, защита на потребителите, безопасност на транспорта, защита на неприкосновеността на личния живот и личните данни, сигурност на мрежите и информационните системи и др. Изключения от приложението на настоящия проект на закон</w:t>
            </w:r>
            <w:r w:rsidR="004C73EB">
              <w:rPr>
                <w:rFonts w:ascii="Times New Roman" w:eastAsia="Calibri" w:hAnsi="Times New Roman" w:cs="Times New Roman"/>
                <w:sz w:val="24"/>
                <w:szCs w:val="24"/>
              </w:rPr>
              <w:t xml:space="preserve"> </w:t>
            </w:r>
            <w:r w:rsidR="00EF2225">
              <w:rPr>
                <w:rFonts w:ascii="Times New Roman" w:eastAsia="Calibri" w:hAnsi="Times New Roman" w:cs="Times New Roman"/>
                <w:sz w:val="24"/>
                <w:szCs w:val="24"/>
              </w:rPr>
              <w:t xml:space="preserve">ще </w:t>
            </w:r>
            <w:r w:rsidR="004C73EB">
              <w:rPr>
                <w:rFonts w:ascii="Times New Roman" w:eastAsia="Calibri" w:hAnsi="Times New Roman" w:cs="Times New Roman"/>
                <w:sz w:val="24"/>
                <w:szCs w:val="24"/>
              </w:rPr>
              <w:t xml:space="preserve">се допускат </w:t>
            </w:r>
            <w:r w:rsidRPr="00C94CC4">
              <w:rPr>
                <w:rFonts w:ascii="Times New Roman" w:eastAsia="Calibri" w:hAnsi="Times New Roman" w:cs="Times New Roman"/>
                <w:sz w:val="24"/>
                <w:szCs w:val="24"/>
              </w:rPr>
              <w:t>само относно правилата за възлагане на обществени поръчки в областта на отбраната и националната сигурност, ако те попадат в обхвата на член 346 от Договора за функционирането на Европейския съюз;  защитата на класифицирана информация;</w:t>
            </w:r>
            <w:r w:rsidRPr="00C94CC4">
              <w:rPr>
                <w:rFonts w:ascii="Times New Roman" w:eastAsia="Calibri" w:hAnsi="Times New Roman" w:cs="Times New Roman"/>
                <w:sz w:val="24"/>
                <w:szCs w:val="24"/>
                <w:lang w:val="en-GB"/>
              </w:rPr>
              <w:t xml:space="preserve"> </w:t>
            </w:r>
            <w:r w:rsidRPr="00C94CC4">
              <w:rPr>
                <w:rFonts w:ascii="Times New Roman" w:eastAsia="Calibri" w:hAnsi="Times New Roman" w:cs="Times New Roman"/>
                <w:sz w:val="24"/>
                <w:szCs w:val="24"/>
              </w:rPr>
              <w:t>адвокатската тайна; поверителността на здравната  информация; тайната на съдебното съвещание; провеждането на наказателно производство.</w:t>
            </w:r>
          </w:p>
          <w:p w14:paraId="6DE071CE" w14:textId="77777777" w:rsidR="005C459B" w:rsidRDefault="00C65789" w:rsidP="00C65789">
            <w:pPr>
              <w:spacing w:after="0" w:line="240" w:lineRule="auto"/>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 xml:space="preserve">          </w:t>
            </w:r>
            <w:r w:rsidRPr="00C65789">
              <w:rPr>
                <w:rFonts w:ascii="Times New Roman" w:eastAsia="Calibri" w:hAnsi="Times New Roman" w:cs="Times New Roman"/>
                <w:sz w:val="24"/>
                <w:szCs w:val="24"/>
                <w:lang w:val="bg-BG"/>
              </w:rPr>
              <w:t>Също така се цели въвеждането и изграждането на национален механизъм за защита на лицата, подаващи сигнали или публично оповестяващи информация, както и извършването на  проверка и предприемане на действия по всеки сигнал.</w:t>
            </w:r>
            <w:r w:rsidR="005C459B">
              <w:rPr>
                <w:rFonts w:ascii="Times New Roman" w:eastAsia="Calibri" w:hAnsi="Times New Roman" w:cs="Times New Roman"/>
                <w:sz w:val="24"/>
                <w:szCs w:val="24"/>
                <w:lang w:val="bg-BG"/>
              </w:rPr>
              <w:t xml:space="preserve"> </w:t>
            </w:r>
          </w:p>
          <w:p w14:paraId="0964A088" w14:textId="1C96CD19" w:rsidR="00C65789" w:rsidRDefault="005C459B" w:rsidP="00C65789">
            <w:pPr>
              <w:spacing w:after="0" w:line="240" w:lineRule="auto"/>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lastRenderedPageBreak/>
              <w:t xml:space="preserve">          Определянето</w:t>
            </w:r>
            <w:r w:rsidRPr="005C459B">
              <w:rPr>
                <w:rFonts w:ascii="Times New Roman" w:eastAsia="Calibri" w:hAnsi="Times New Roman" w:cs="Times New Roman"/>
                <w:sz w:val="24"/>
                <w:szCs w:val="24"/>
                <w:lang w:val="bg-BG"/>
              </w:rPr>
              <w:t xml:space="preserve"> на единен централен орган е добър механизъм за справяне със съществуващата разпокъсаност на настоящата правна уредба по отношение на подаването на сигнали и  повишаването на правната сигурност, за да се работи ефективно по недостатъчното подаване на сигнали и да се подобри прилагането на правото на </w:t>
            </w:r>
            <w:r w:rsidR="00DF6A97">
              <w:rPr>
                <w:rFonts w:ascii="Times New Roman" w:eastAsia="Calibri" w:hAnsi="Times New Roman" w:cs="Times New Roman"/>
                <w:sz w:val="24"/>
                <w:szCs w:val="24"/>
                <w:lang w:val="bg-BG"/>
              </w:rPr>
              <w:t>ЕС</w:t>
            </w:r>
            <w:r w:rsidRPr="005C459B">
              <w:rPr>
                <w:rFonts w:ascii="Times New Roman" w:eastAsia="Calibri" w:hAnsi="Times New Roman" w:cs="Times New Roman"/>
                <w:sz w:val="24"/>
                <w:szCs w:val="24"/>
                <w:lang w:val="bg-BG"/>
              </w:rPr>
              <w:t xml:space="preserve"> и на българското законодателство във всички определени области, в които нарушенията могат сериозно да навредят на обществения интерес. С настоящия законопроект се предлага Комисията за противодействие на корупцията и за отнемане на незаконно придобитото имущество</w:t>
            </w:r>
            <w:r w:rsidR="000B25FD">
              <w:rPr>
                <w:rFonts w:ascii="Times New Roman" w:eastAsia="Calibri" w:hAnsi="Times New Roman" w:cs="Times New Roman"/>
                <w:sz w:val="24"/>
                <w:szCs w:val="24"/>
                <w:lang w:val="bg-BG"/>
              </w:rPr>
              <w:t xml:space="preserve"> </w:t>
            </w:r>
            <w:r w:rsidR="00DF6A97">
              <w:rPr>
                <w:rFonts w:ascii="Times New Roman" w:eastAsia="Calibri" w:hAnsi="Times New Roman" w:cs="Times New Roman"/>
                <w:sz w:val="24"/>
                <w:szCs w:val="24"/>
              </w:rPr>
              <w:t>(</w:t>
            </w:r>
            <w:r w:rsidR="000B25FD">
              <w:rPr>
                <w:rFonts w:ascii="Times New Roman" w:eastAsia="Calibri" w:hAnsi="Times New Roman" w:cs="Times New Roman"/>
                <w:sz w:val="24"/>
                <w:szCs w:val="24"/>
                <w:lang w:val="bg-BG"/>
              </w:rPr>
              <w:t>КПКОНПИ</w:t>
            </w:r>
            <w:r w:rsidR="00DF6A97">
              <w:rPr>
                <w:rFonts w:ascii="Times New Roman" w:eastAsia="Calibri" w:hAnsi="Times New Roman" w:cs="Times New Roman"/>
                <w:sz w:val="24"/>
                <w:szCs w:val="24"/>
              </w:rPr>
              <w:t>)</w:t>
            </w:r>
            <w:r w:rsidRPr="005C459B">
              <w:rPr>
                <w:rFonts w:ascii="Times New Roman" w:eastAsia="Calibri" w:hAnsi="Times New Roman" w:cs="Times New Roman"/>
                <w:sz w:val="24"/>
                <w:szCs w:val="24"/>
                <w:lang w:val="bg-BG"/>
              </w:rPr>
              <w:t xml:space="preserve"> да действа като централен орган за външно подаване на сигнали. Предвижда се КПКОНПИ да изгради външен канал за подаване на сигнали чрез определяне на служители, които да извършват проверка по тях и да предлагат предприемане на конкретни мерки с цел преустановяване на нарушението, в случите, когато е констатирано такова, или сезиране на друг орган, при необходимост от предприемане на действия от негова компетентност</w:t>
            </w:r>
            <w:r w:rsidR="00301301">
              <w:rPr>
                <w:rFonts w:ascii="Times New Roman" w:eastAsia="Calibri" w:hAnsi="Times New Roman" w:cs="Times New Roman"/>
                <w:sz w:val="24"/>
                <w:szCs w:val="24"/>
                <w:lang w:val="bg-BG"/>
              </w:rPr>
              <w:t>.</w:t>
            </w:r>
          </w:p>
          <w:p w14:paraId="109AB08D" w14:textId="77777777" w:rsidR="001F1510" w:rsidRDefault="00301301" w:rsidP="000D47BB">
            <w:pPr>
              <w:spacing w:after="0" w:line="240" w:lineRule="auto"/>
              <w:jc w:val="both"/>
              <w:rPr>
                <w:rFonts w:ascii="Times New Roman" w:eastAsia="Calibri" w:hAnsi="Times New Roman" w:cs="Times New Roman"/>
                <w:bCs/>
                <w:color w:val="000000"/>
                <w:sz w:val="24"/>
                <w:szCs w:val="24"/>
                <w:lang w:val="bg-BG"/>
              </w:rPr>
            </w:pPr>
            <w:r>
              <w:rPr>
                <w:rFonts w:ascii="Times New Roman" w:eastAsia="Calibri" w:hAnsi="Times New Roman" w:cs="Times New Roman"/>
                <w:sz w:val="24"/>
                <w:szCs w:val="24"/>
                <w:lang w:val="bg-BG"/>
              </w:rPr>
              <w:t xml:space="preserve">            </w:t>
            </w:r>
            <w:r w:rsidRPr="00301301">
              <w:rPr>
                <w:rFonts w:ascii="Times New Roman" w:eastAsia="Calibri" w:hAnsi="Times New Roman" w:cs="Times New Roman"/>
                <w:bCs/>
                <w:color w:val="000000"/>
                <w:sz w:val="24"/>
                <w:szCs w:val="24"/>
                <w:lang w:val="bg-BG"/>
              </w:rPr>
              <w:t xml:space="preserve">Законопроектът предвижда защита да се предоставя срещу предприети ответни действия с цел отмъщение не само директно спрямо самите сигнализиращи лица, но и </w:t>
            </w:r>
            <w:r>
              <w:rPr>
                <w:rFonts w:ascii="Times New Roman" w:eastAsia="Calibri" w:hAnsi="Times New Roman" w:cs="Times New Roman"/>
                <w:bCs/>
                <w:color w:val="000000"/>
                <w:sz w:val="24"/>
                <w:szCs w:val="24"/>
                <w:lang w:val="bg-BG"/>
              </w:rPr>
              <w:t xml:space="preserve">спрямо трети лица, които подпомагат сигнализиращото лице в процеса на подаване на сигнал. </w:t>
            </w:r>
          </w:p>
          <w:p w14:paraId="6F14AE2B" w14:textId="007BD543" w:rsidR="000D47BB" w:rsidRPr="000D47BB" w:rsidRDefault="001F1510" w:rsidP="000D47BB">
            <w:pPr>
              <w:spacing w:after="0" w:line="240" w:lineRule="auto"/>
              <w:jc w:val="both"/>
              <w:rPr>
                <w:rFonts w:ascii="Times New Roman" w:eastAsia="Calibri" w:hAnsi="Times New Roman" w:cs="Times New Roman"/>
                <w:bCs/>
                <w:color w:val="000000"/>
                <w:sz w:val="24"/>
                <w:szCs w:val="24"/>
                <w:lang w:val="bg-BG"/>
              </w:rPr>
            </w:pPr>
            <w:r>
              <w:rPr>
                <w:rFonts w:ascii="Times New Roman" w:eastAsia="Calibri" w:hAnsi="Times New Roman" w:cs="Times New Roman"/>
                <w:sz w:val="24"/>
                <w:szCs w:val="24"/>
                <w:lang w:val="bg-BG"/>
              </w:rPr>
              <w:t xml:space="preserve">            З</w:t>
            </w:r>
            <w:r w:rsidRPr="001F1510">
              <w:rPr>
                <w:rFonts w:ascii="Times New Roman" w:eastAsia="Calibri" w:hAnsi="Times New Roman" w:cs="Times New Roman"/>
                <w:sz w:val="24"/>
                <w:szCs w:val="24"/>
                <w:lang w:val="bg-BG"/>
              </w:rPr>
              <w:t>ащита</w:t>
            </w:r>
            <w:r>
              <w:rPr>
                <w:rFonts w:ascii="Times New Roman" w:eastAsia="Calibri" w:hAnsi="Times New Roman" w:cs="Times New Roman"/>
                <w:sz w:val="24"/>
                <w:szCs w:val="24"/>
                <w:lang w:val="bg-BG"/>
              </w:rPr>
              <w:t>та на лицата, подаващи сигнали или публично оповествящи информация за нарушение</w:t>
            </w:r>
            <w:r w:rsidRPr="001F1510">
              <w:rPr>
                <w:rFonts w:ascii="Times New Roman" w:eastAsia="Calibri" w:hAnsi="Times New Roman" w:cs="Times New Roman"/>
                <w:sz w:val="24"/>
                <w:szCs w:val="24"/>
                <w:lang w:val="bg-BG"/>
              </w:rPr>
              <w:t xml:space="preserve"> се изразява в забрана за ответни действия с цел отмъщение, които могат да бъдат под формата на уволнение, понижаване в длъжност, налагане на дисциплинарни мерки, предсрочно прекратяване или разваляне на договор и др</w:t>
            </w:r>
            <w:r>
              <w:rPr>
                <w:rFonts w:ascii="Times New Roman" w:eastAsia="Calibri" w:hAnsi="Times New Roman" w:cs="Times New Roman"/>
                <w:sz w:val="24"/>
                <w:szCs w:val="24"/>
                <w:lang w:val="bg-BG"/>
              </w:rPr>
              <w:t xml:space="preserve">. В тази връзка в законопроекта </w:t>
            </w:r>
            <w:r w:rsidR="006A2FED">
              <w:rPr>
                <w:rFonts w:ascii="Times New Roman" w:eastAsia="Calibri" w:hAnsi="Times New Roman" w:cs="Times New Roman"/>
                <w:sz w:val="24"/>
                <w:szCs w:val="24"/>
                <w:lang w:val="bg-BG"/>
              </w:rPr>
              <w:t>ще бъде</w:t>
            </w:r>
            <w:r w:rsidR="000D47BB" w:rsidRPr="000D47BB">
              <w:rPr>
                <w:rFonts w:ascii="Times New Roman" w:eastAsia="Calibri" w:hAnsi="Times New Roman" w:cs="Times New Roman"/>
                <w:bCs/>
                <w:color w:val="000000"/>
                <w:sz w:val="24"/>
                <w:szCs w:val="24"/>
                <w:lang w:val="bg-BG"/>
              </w:rPr>
              <w:t xml:space="preserve"> предвиден</w:t>
            </w:r>
            <w:r w:rsidR="000D47BB">
              <w:rPr>
                <w:rFonts w:ascii="Times New Roman" w:eastAsia="Calibri" w:hAnsi="Times New Roman" w:cs="Times New Roman"/>
                <w:bCs/>
                <w:color w:val="000000"/>
                <w:sz w:val="24"/>
                <w:szCs w:val="24"/>
                <w:lang w:val="bg-BG"/>
              </w:rPr>
              <w:t xml:space="preserve"> и </w:t>
            </w:r>
            <w:r w:rsidR="000D47BB" w:rsidRPr="000D47BB">
              <w:rPr>
                <w:rFonts w:ascii="Times New Roman" w:eastAsia="Calibri" w:hAnsi="Times New Roman" w:cs="Times New Roman"/>
                <w:bCs/>
                <w:color w:val="000000"/>
                <w:sz w:val="24"/>
                <w:szCs w:val="24"/>
                <w:lang w:val="bg-BG"/>
              </w:rPr>
              <w:t xml:space="preserve"> неизчерпателен списък на различните начини за предприемане на ответни действия с цел отмъщение, които са забранени.</w:t>
            </w:r>
            <w:r w:rsidR="000D47BB">
              <w:rPr>
                <w:rFonts w:ascii="Times New Roman" w:eastAsia="Calibri" w:hAnsi="Times New Roman" w:cs="Times New Roman"/>
                <w:bCs/>
                <w:color w:val="000000"/>
                <w:sz w:val="24"/>
                <w:szCs w:val="24"/>
                <w:lang w:val="bg-BG"/>
              </w:rPr>
              <w:t xml:space="preserve"> </w:t>
            </w:r>
          </w:p>
          <w:p w14:paraId="4C8B79C1" w14:textId="19F039A8" w:rsidR="00513090" w:rsidRPr="00513090" w:rsidRDefault="00513090" w:rsidP="00513090">
            <w:pPr>
              <w:spacing w:after="0" w:line="240" w:lineRule="auto"/>
              <w:ind w:firstLine="708"/>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С оглед</w:t>
            </w:r>
            <w:r w:rsidRPr="00513090">
              <w:rPr>
                <w:rFonts w:ascii="Times New Roman" w:eastAsia="Calibri" w:hAnsi="Times New Roman" w:cs="Times New Roman"/>
                <w:sz w:val="24"/>
                <w:szCs w:val="24"/>
                <w:lang w:val="bg-BG"/>
              </w:rPr>
              <w:t xml:space="preserve"> гарантира</w:t>
            </w:r>
            <w:r>
              <w:rPr>
                <w:rFonts w:ascii="Times New Roman" w:eastAsia="Calibri" w:hAnsi="Times New Roman" w:cs="Times New Roman"/>
                <w:sz w:val="24"/>
                <w:szCs w:val="24"/>
                <w:lang w:val="bg-BG"/>
              </w:rPr>
              <w:t>не на</w:t>
            </w:r>
            <w:r w:rsidRPr="00513090">
              <w:rPr>
                <w:rFonts w:ascii="Times New Roman" w:eastAsia="Calibri" w:hAnsi="Times New Roman" w:cs="Times New Roman"/>
                <w:sz w:val="24"/>
                <w:szCs w:val="24"/>
                <w:lang w:val="bg-BG"/>
              </w:rPr>
              <w:t xml:space="preserve"> поверителността на всяко сигнализиращо лице, засегнато лице и </w:t>
            </w:r>
            <w:r>
              <w:rPr>
                <w:rFonts w:ascii="Times New Roman" w:eastAsia="Calibri" w:hAnsi="Times New Roman" w:cs="Times New Roman"/>
                <w:sz w:val="24"/>
                <w:szCs w:val="24"/>
                <w:lang w:val="bg-BG"/>
              </w:rPr>
              <w:t>трети лица, посочени в сигнала</w:t>
            </w:r>
            <w:r w:rsidR="005B0DF1">
              <w:rPr>
                <w:rFonts w:ascii="Times New Roman" w:eastAsia="Calibri" w:hAnsi="Times New Roman" w:cs="Times New Roman"/>
                <w:sz w:val="24"/>
                <w:szCs w:val="24"/>
                <w:lang w:val="bg-BG"/>
              </w:rPr>
              <w:t>,</w:t>
            </w:r>
            <w:r>
              <w:rPr>
                <w:rFonts w:ascii="Times New Roman" w:eastAsia="Calibri" w:hAnsi="Times New Roman" w:cs="Times New Roman"/>
                <w:sz w:val="24"/>
                <w:szCs w:val="24"/>
                <w:lang w:val="bg-BG"/>
              </w:rPr>
              <w:t xml:space="preserve"> са предвидени</w:t>
            </w:r>
            <w:r w:rsidRPr="00513090">
              <w:rPr>
                <w:rFonts w:ascii="Times New Roman" w:eastAsia="Calibri" w:hAnsi="Times New Roman" w:cs="Times New Roman"/>
                <w:sz w:val="24"/>
                <w:szCs w:val="24"/>
                <w:lang w:val="bg-BG"/>
              </w:rPr>
              <w:t xml:space="preserve"> правила за обработката на сигнали и за защита на личните данни на лицата, посочени в сигнала.</w:t>
            </w:r>
          </w:p>
          <w:p w14:paraId="38A02E02" w14:textId="77777777" w:rsidR="00512F4B" w:rsidRDefault="00DF6A97" w:rsidP="00512F4B">
            <w:pPr>
              <w:spacing w:after="0"/>
              <w:ind w:firstLine="567"/>
              <w:jc w:val="both"/>
              <w:rPr>
                <w:rFonts w:ascii="Times New Roman" w:eastAsia="Calibri" w:hAnsi="Times New Roman" w:cs="Times New Roman"/>
                <w:color w:val="000000"/>
                <w:sz w:val="24"/>
                <w:szCs w:val="24"/>
                <w:lang w:val="bg-BG"/>
              </w:rPr>
            </w:pPr>
            <w:r>
              <w:rPr>
                <w:rFonts w:ascii="Times New Roman" w:eastAsia="Calibri" w:hAnsi="Times New Roman" w:cs="Times New Roman"/>
                <w:bCs/>
                <w:color w:val="000000"/>
                <w:sz w:val="24"/>
                <w:szCs w:val="24"/>
                <w:lang w:val="bg-BG"/>
              </w:rPr>
              <w:t xml:space="preserve">   </w:t>
            </w:r>
            <w:r w:rsidRPr="00DF6A97">
              <w:rPr>
                <w:rFonts w:ascii="Times New Roman" w:eastAsia="Calibri" w:hAnsi="Times New Roman" w:cs="Times New Roman"/>
                <w:color w:val="000000"/>
                <w:sz w:val="24"/>
                <w:szCs w:val="24"/>
                <w:lang w:val="bg-BG"/>
              </w:rPr>
              <w:t>Предвижда се  водене на регистър на всички сигнали, който не е публичен.</w:t>
            </w:r>
            <w:r w:rsidRPr="00DF6A97">
              <w:rPr>
                <w:rFonts w:ascii="Calibri" w:eastAsia="Calibri" w:hAnsi="Calibri" w:cs="Times New Roman"/>
                <w:lang w:val="bg-BG"/>
              </w:rPr>
              <w:t xml:space="preserve"> </w:t>
            </w:r>
            <w:r w:rsidRPr="00DF6A97">
              <w:rPr>
                <w:rFonts w:ascii="Times New Roman" w:eastAsia="Calibri" w:hAnsi="Times New Roman" w:cs="Times New Roman"/>
                <w:color w:val="000000"/>
                <w:sz w:val="24"/>
                <w:szCs w:val="24"/>
                <w:lang w:val="bg-BG"/>
              </w:rPr>
              <w:t>При създаването и администрирането на регистъра ще бъдат спазени всички нормативни изисквания и ще бъдат очтетени и приложени стандартите за административно обслужване.</w:t>
            </w:r>
          </w:p>
          <w:p w14:paraId="0EA88292" w14:textId="77D93121" w:rsidR="00512F4B" w:rsidRDefault="00512F4B" w:rsidP="00512F4B">
            <w:pPr>
              <w:spacing w:after="0"/>
              <w:ind w:firstLine="567"/>
              <w:jc w:val="both"/>
              <w:rPr>
                <w:rFonts w:ascii="Times New Roman" w:eastAsia="Calibri" w:hAnsi="Times New Roman" w:cs="Times New Roman"/>
                <w:color w:val="000000"/>
                <w:sz w:val="24"/>
                <w:szCs w:val="24"/>
                <w:lang w:val="bg-BG"/>
              </w:rPr>
            </w:pPr>
            <w:r>
              <w:rPr>
                <w:rFonts w:ascii="Times New Roman" w:eastAsia="Calibri" w:hAnsi="Times New Roman" w:cs="Times New Roman"/>
                <w:color w:val="000000"/>
                <w:sz w:val="24"/>
                <w:szCs w:val="24"/>
                <w:lang w:val="bg-BG"/>
              </w:rPr>
              <w:t xml:space="preserve">Като </w:t>
            </w:r>
            <w:r w:rsidRPr="00512F4B">
              <w:rPr>
                <w:rFonts w:ascii="Times New Roman" w:eastAsia="Calibri" w:hAnsi="Times New Roman" w:cs="Times New Roman"/>
                <w:color w:val="000000"/>
                <w:sz w:val="24"/>
                <w:szCs w:val="24"/>
                <w:lang w:val="bg-BG"/>
              </w:rPr>
              <w:t>важна предпазна мярка срещу злонамерено или целящо злоупотреба подаване на сигнали</w:t>
            </w:r>
            <w:r>
              <w:rPr>
                <w:rFonts w:ascii="Times New Roman" w:eastAsia="Calibri" w:hAnsi="Times New Roman" w:cs="Times New Roman"/>
                <w:color w:val="000000"/>
                <w:sz w:val="24"/>
                <w:szCs w:val="24"/>
                <w:lang w:val="bg-BG"/>
              </w:rPr>
              <w:t>, в съответствие с Директивата,</w:t>
            </w:r>
            <w:r w:rsidRPr="00512F4B">
              <w:rPr>
                <w:rFonts w:ascii="Times New Roman" w:eastAsia="Calibri" w:hAnsi="Times New Roman" w:cs="Times New Roman"/>
                <w:color w:val="000000"/>
                <w:sz w:val="24"/>
                <w:szCs w:val="24"/>
                <w:lang w:val="bg-BG"/>
              </w:rPr>
              <w:t xml:space="preserve"> </w:t>
            </w:r>
            <w:r>
              <w:rPr>
                <w:rFonts w:ascii="Times New Roman" w:eastAsia="Calibri" w:hAnsi="Times New Roman" w:cs="Times New Roman"/>
                <w:color w:val="000000"/>
                <w:sz w:val="24"/>
                <w:szCs w:val="24"/>
                <w:lang w:val="bg-BG"/>
              </w:rPr>
              <w:t>щ</w:t>
            </w:r>
            <w:r w:rsidRPr="00512F4B">
              <w:rPr>
                <w:rFonts w:ascii="Times New Roman" w:eastAsia="Calibri" w:hAnsi="Times New Roman" w:cs="Times New Roman"/>
                <w:color w:val="000000"/>
                <w:sz w:val="24"/>
                <w:szCs w:val="24"/>
                <w:lang w:val="bg-BG"/>
              </w:rPr>
              <w:t xml:space="preserve">е бъдат  определени условията, при които сигнализиращо лице има право на защита. Ще се изисква сигнализиращите лица да имат разумни основания да считат, че информацията, за която са сигнализирали, е вярна към момента на подаването на сигнала. </w:t>
            </w:r>
            <w:r>
              <w:rPr>
                <w:rFonts w:ascii="Times New Roman" w:eastAsia="Calibri" w:hAnsi="Times New Roman" w:cs="Times New Roman"/>
                <w:color w:val="000000"/>
                <w:sz w:val="24"/>
                <w:szCs w:val="24"/>
                <w:lang w:val="bg-BG"/>
              </w:rPr>
              <w:t>В този смисъл ще бъдат създадени гаранции</w:t>
            </w:r>
            <w:r w:rsidRPr="00512F4B">
              <w:rPr>
                <w:rFonts w:ascii="Times New Roman" w:eastAsia="Calibri" w:hAnsi="Times New Roman" w:cs="Times New Roman"/>
                <w:color w:val="000000"/>
                <w:sz w:val="24"/>
                <w:szCs w:val="24"/>
                <w:lang w:val="bg-BG"/>
              </w:rPr>
              <w:t xml:space="preserve">, че тези, които съзнателно подават невярна информация, не се ползват от защита. </w:t>
            </w:r>
          </w:p>
          <w:p w14:paraId="623EACAE" w14:textId="6F3FCC95" w:rsidR="00412BE0" w:rsidRDefault="00412BE0" w:rsidP="00512F4B">
            <w:pPr>
              <w:spacing w:after="0"/>
              <w:ind w:firstLine="567"/>
              <w:jc w:val="both"/>
              <w:rPr>
                <w:rFonts w:ascii="Times New Roman" w:eastAsia="Calibri" w:hAnsi="Times New Roman" w:cs="Times New Roman"/>
                <w:color w:val="000000"/>
                <w:sz w:val="24"/>
                <w:szCs w:val="24"/>
                <w:lang w:val="bg-BG"/>
              </w:rPr>
            </w:pPr>
            <w:r>
              <w:rPr>
                <w:rFonts w:ascii="Times New Roman" w:eastAsia="Calibri" w:hAnsi="Times New Roman" w:cs="Times New Roman"/>
                <w:color w:val="000000"/>
                <w:sz w:val="24"/>
                <w:szCs w:val="24"/>
                <w:lang w:val="bg-BG"/>
              </w:rPr>
              <w:t>С оглед гарантиране на защитата на лицата, срещу които се подава сигнал, ще</w:t>
            </w:r>
            <w:r w:rsidRPr="00412BE0">
              <w:rPr>
                <w:rFonts w:ascii="Times New Roman" w:eastAsia="Calibri" w:hAnsi="Times New Roman" w:cs="Times New Roman"/>
                <w:color w:val="000000"/>
                <w:sz w:val="24"/>
                <w:szCs w:val="24"/>
                <w:lang w:val="bg-BG"/>
              </w:rPr>
              <w:t xml:space="preserve"> се предви</w:t>
            </w:r>
            <w:r>
              <w:rPr>
                <w:rFonts w:ascii="Times New Roman" w:eastAsia="Calibri" w:hAnsi="Times New Roman" w:cs="Times New Roman"/>
                <w:color w:val="000000"/>
                <w:sz w:val="24"/>
                <w:szCs w:val="24"/>
                <w:lang w:val="bg-BG"/>
              </w:rPr>
              <w:t>ди, че те</w:t>
            </w:r>
            <w:r w:rsidRPr="00412BE0">
              <w:rPr>
                <w:rFonts w:ascii="Times New Roman" w:eastAsia="Calibri" w:hAnsi="Times New Roman" w:cs="Times New Roman"/>
                <w:color w:val="000000"/>
                <w:sz w:val="24"/>
                <w:szCs w:val="24"/>
                <w:lang w:val="bg-BG"/>
              </w:rPr>
              <w:t xml:space="preserve"> </w:t>
            </w:r>
            <w:r>
              <w:rPr>
                <w:rFonts w:ascii="Times New Roman" w:eastAsia="Calibri" w:hAnsi="Times New Roman" w:cs="Times New Roman"/>
                <w:color w:val="000000"/>
                <w:sz w:val="24"/>
                <w:szCs w:val="24"/>
                <w:lang w:val="bg-BG"/>
              </w:rPr>
              <w:t>ще</w:t>
            </w:r>
            <w:r w:rsidRPr="00412BE0">
              <w:rPr>
                <w:rFonts w:ascii="Times New Roman" w:eastAsia="Calibri" w:hAnsi="Times New Roman" w:cs="Times New Roman"/>
                <w:color w:val="000000"/>
                <w:sz w:val="24"/>
                <w:szCs w:val="24"/>
                <w:lang w:val="bg-BG"/>
              </w:rPr>
              <w:t xml:space="preserve"> се ползват в пълна степен от правата си съгласно Хартата на основните права на ЕС, включително презумпцията за </w:t>
            </w:r>
            <w:r w:rsidR="005B0DF1">
              <w:rPr>
                <w:rFonts w:ascii="Times New Roman" w:eastAsia="Calibri" w:hAnsi="Times New Roman" w:cs="Times New Roman"/>
                <w:color w:val="000000"/>
                <w:sz w:val="24"/>
                <w:szCs w:val="24"/>
                <w:lang w:val="bg-BG"/>
              </w:rPr>
              <w:t>невиновност</w:t>
            </w:r>
            <w:r w:rsidRPr="00412BE0">
              <w:rPr>
                <w:rFonts w:ascii="Times New Roman" w:eastAsia="Calibri" w:hAnsi="Times New Roman" w:cs="Times New Roman"/>
                <w:color w:val="000000"/>
                <w:sz w:val="24"/>
                <w:szCs w:val="24"/>
                <w:lang w:val="bg-BG"/>
              </w:rPr>
              <w:t>, правото на ефективни средства за защита и на справедлив съдебен процес, както и правото им на защита</w:t>
            </w:r>
            <w:r w:rsidR="00DF43E5">
              <w:rPr>
                <w:rFonts w:ascii="Times New Roman" w:eastAsia="Calibri" w:hAnsi="Times New Roman" w:cs="Times New Roman"/>
                <w:color w:val="000000"/>
                <w:sz w:val="24"/>
                <w:szCs w:val="24"/>
                <w:lang w:val="bg-BG"/>
              </w:rPr>
              <w:t>.</w:t>
            </w:r>
          </w:p>
          <w:p w14:paraId="7A4FEBF8" w14:textId="180D9813" w:rsidR="00DF43E5" w:rsidRPr="00512F4B" w:rsidRDefault="00DF43E5" w:rsidP="00DF43E5">
            <w:pPr>
              <w:spacing w:after="0"/>
              <w:ind w:firstLine="567"/>
              <w:jc w:val="both"/>
              <w:rPr>
                <w:rFonts w:ascii="Times New Roman" w:eastAsia="Calibri" w:hAnsi="Times New Roman" w:cs="Times New Roman"/>
                <w:color w:val="000000"/>
                <w:sz w:val="24"/>
                <w:szCs w:val="24"/>
                <w:lang w:val="bg-BG"/>
              </w:rPr>
            </w:pPr>
            <w:r>
              <w:rPr>
                <w:rFonts w:ascii="Times New Roman" w:eastAsia="Calibri" w:hAnsi="Times New Roman" w:cs="Times New Roman"/>
                <w:color w:val="000000"/>
                <w:sz w:val="24"/>
                <w:szCs w:val="24"/>
                <w:lang w:val="bg-BG"/>
              </w:rPr>
              <w:t>В заключение следва да се посочи, че п</w:t>
            </w:r>
            <w:r w:rsidRPr="00DF43E5">
              <w:rPr>
                <w:rFonts w:ascii="Times New Roman" w:eastAsia="Calibri" w:hAnsi="Times New Roman" w:cs="Times New Roman"/>
                <w:color w:val="000000"/>
                <w:sz w:val="24"/>
                <w:szCs w:val="24"/>
                <w:lang w:val="bg-BG"/>
              </w:rPr>
              <w:t xml:space="preserve">ри непредприемането на необходимите за транспонирането на Директивата действия, справянето с негативните последици от </w:t>
            </w:r>
            <w:r>
              <w:rPr>
                <w:rFonts w:ascii="Times New Roman" w:eastAsia="Calibri" w:hAnsi="Times New Roman" w:cs="Times New Roman"/>
                <w:color w:val="000000"/>
                <w:sz w:val="24"/>
                <w:szCs w:val="24"/>
                <w:lang w:val="bg-BG"/>
              </w:rPr>
              <w:t xml:space="preserve">недостатъчното подаване на сигнали поради страх от ответни действия срещу лицето, подало сигнал, ще остане </w:t>
            </w:r>
            <w:r w:rsidRPr="00DF43E5">
              <w:rPr>
                <w:rFonts w:ascii="Times New Roman" w:eastAsia="Calibri" w:hAnsi="Times New Roman" w:cs="Times New Roman"/>
                <w:color w:val="000000"/>
                <w:sz w:val="24"/>
                <w:szCs w:val="24"/>
                <w:lang w:val="bg-BG"/>
              </w:rPr>
              <w:t>незадоволително и недостатъчно. Не на последно място, нетранспонирането на Директивата в българското законодателство би било нарушение на задълженията на България като държава членка на ЕС и би довело до стартирането на наказателна процедура срещу нея.</w:t>
            </w:r>
          </w:p>
          <w:p w14:paraId="7BD46F87" w14:textId="72094D6F" w:rsidR="00D23527" w:rsidRDefault="00301301" w:rsidP="00DF43E5">
            <w:pPr>
              <w:spacing w:after="0" w:line="240" w:lineRule="auto"/>
              <w:jc w:val="both"/>
              <w:rPr>
                <w:rFonts w:ascii="Times New Roman" w:eastAsia="Times New Roman" w:hAnsi="Times New Roman" w:cs="Times New Roman"/>
                <w:b/>
                <w:sz w:val="24"/>
                <w:szCs w:val="24"/>
                <w:lang w:val="bg-BG"/>
              </w:rPr>
            </w:pPr>
            <w:r>
              <w:rPr>
                <w:rFonts w:ascii="Times New Roman" w:eastAsia="Calibri" w:hAnsi="Times New Roman" w:cs="Times New Roman"/>
                <w:bCs/>
                <w:color w:val="000000"/>
                <w:sz w:val="24"/>
                <w:szCs w:val="24"/>
                <w:lang w:val="bg-BG"/>
              </w:rPr>
              <w:t xml:space="preserve">           </w:t>
            </w:r>
          </w:p>
          <w:p w14:paraId="2CFDD952" w14:textId="77777777" w:rsidR="00AD3D26" w:rsidRPr="003C124D" w:rsidRDefault="00AD3D26" w:rsidP="000F5DB5">
            <w:pPr>
              <w:widowControl w:val="0"/>
              <w:autoSpaceDE w:val="0"/>
              <w:autoSpaceDN w:val="0"/>
              <w:adjustRightInd w:val="0"/>
              <w:spacing w:after="0" w:line="240" w:lineRule="auto"/>
              <w:rPr>
                <w:rFonts w:ascii="Times New Roman" w:eastAsia="Times New Roman" w:hAnsi="Times New Roman" w:cs="Times New Roman"/>
                <w:sz w:val="24"/>
                <w:szCs w:val="24"/>
              </w:rPr>
            </w:pPr>
          </w:p>
          <w:p w14:paraId="2A969133" w14:textId="48A3EB76" w:rsidR="000F5DB5" w:rsidRDefault="00487CFF" w:rsidP="000F5DB5">
            <w:pPr>
              <w:widowControl w:val="0"/>
              <w:autoSpaceDE w:val="0"/>
              <w:autoSpaceDN w:val="0"/>
              <w:adjustRightInd w:val="0"/>
              <w:spacing w:after="0" w:line="240" w:lineRule="auto"/>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 xml:space="preserve">Вариант 2 „Предприемане </w:t>
            </w:r>
            <w:r w:rsidR="00AD3D26">
              <w:rPr>
                <w:rFonts w:ascii="Times New Roman" w:eastAsia="Times New Roman" w:hAnsi="Times New Roman" w:cs="Times New Roman"/>
                <w:b/>
                <w:sz w:val="24"/>
                <w:szCs w:val="24"/>
                <w:lang w:val="bg-BG"/>
              </w:rPr>
              <w:t>на организационни мерки</w:t>
            </w:r>
            <w:r>
              <w:rPr>
                <w:rFonts w:ascii="Times New Roman" w:eastAsia="Times New Roman" w:hAnsi="Times New Roman" w:cs="Times New Roman"/>
                <w:b/>
                <w:sz w:val="24"/>
                <w:szCs w:val="24"/>
                <w:lang w:val="bg-BG"/>
              </w:rPr>
              <w:t>“</w:t>
            </w:r>
            <w:r w:rsidR="000F5DB5" w:rsidRPr="00076E63">
              <w:rPr>
                <w:rFonts w:ascii="Times New Roman" w:eastAsia="Times New Roman" w:hAnsi="Times New Roman" w:cs="Times New Roman"/>
                <w:b/>
                <w:sz w:val="24"/>
                <w:szCs w:val="24"/>
                <w:lang w:val="bg-BG"/>
              </w:rPr>
              <w:t>:</w:t>
            </w:r>
          </w:p>
          <w:p w14:paraId="641447F6" w14:textId="7B0BA490" w:rsidR="009D3A3B" w:rsidRPr="009D3A3B" w:rsidRDefault="009D3A3B" w:rsidP="009D3A3B">
            <w:pPr>
              <w:spacing w:after="0" w:line="240" w:lineRule="auto"/>
              <w:ind w:firstLine="708"/>
              <w:jc w:val="both"/>
              <w:rPr>
                <w:rFonts w:ascii="Times New Roman" w:eastAsia="Calibri" w:hAnsi="Times New Roman" w:cs="Times New Roman"/>
                <w:sz w:val="24"/>
                <w:szCs w:val="24"/>
                <w:lang w:val="bg-BG"/>
              </w:rPr>
            </w:pPr>
            <w:r w:rsidRPr="009D3A3B">
              <w:rPr>
                <w:rFonts w:ascii="Times New Roman" w:eastAsia="Calibri" w:hAnsi="Times New Roman" w:cs="Times New Roman"/>
                <w:sz w:val="24"/>
                <w:szCs w:val="24"/>
                <w:lang w:val="bg-BG"/>
              </w:rPr>
              <w:t xml:space="preserve">Приемането на различни методологически или практически инструменти, които без да имат правнообвързащ характер, </w:t>
            </w:r>
            <w:r>
              <w:rPr>
                <w:rFonts w:ascii="Times New Roman" w:eastAsia="Calibri" w:hAnsi="Times New Roman" w:cs="Times New Roman"/>
                <w:sz w:val="24"/>
                <w:szCs w:val="24"/>
                <w:lang w:val="bg-BG"/>
              </w:rPr>
              <w:t xml:space="preserve">не могат да </w:t>
            </w:r>
            <w:r w:rsidRPr="009D3A3B">
              <w:rPr>
                <w:rFonts w:ascii="Times New Roman" w:eastAsia="Calibri" w:hAnsi="Times New Roman" w:cs="Times New Roman"/>
                <w:sz w:val="24"/>
                <w:szCs w:val="24"/>
                <w:lang w:val="bg-BG"/>
              </w:rPr>
              <w:t xml:space="preserve">доведат до разрешаване на идентифицираните проблеми при едновременно постигане на поставените цели. При него не се стига до нормативна промяна, не се приемат изменения или допълнения в законовите и подзаконовите нормативни актове, а се предлагат действия, обезпечаващи тяхното пълноценно прилагане. </w:t>
            </w:r>
          </w:p>
          <w:p w14:paraId="79198D38" w14:textId="4CB8C32C" w:rsidR="009D3A3B" w:rsidRPr="009D3A3B" w:rsidRDefault="009D3A3B" w:rsidP="009D3A3B">
            <w:pPr>
              <w:autoSpaceDE w:val="0"/>
              <w:autoSpaceDN w:val="0"/>
              <w:adjustRightInd w:val="0"/>
              <w:spacing w:after="0" w:line="240" w:lineRule="auto"/>
              <w:ind w:firstLine="708"/>
              <w:jc w:val="both"/>
              <w:rPr>
                <w:rFonts w:ascii="Times New Roman" w:eastAsia="Calibri" w:hAnsi="Times New Roman" w:cs="Times New Roman"/>
                <w:sz w:val="24"/>
                <w:szCs w:val="24"/>
                <w:lang w:val="bg-BG"/>
              </w:rPr>
            </w:pPr>
            <w:r w:rsidRPr="009D3A3B">
              <w:rPr>
                <w:rFonts w:ascii="Times New Roman" w:eastAsia="Calibri" w:hAnsi="Times New Roman" w:cs="Times New Roman"/>
                <w:sz w:val="24"/>
                <w:szCs w:val="24"/>
                <w:lang w:val="bg-BG"/>
              </w:rPr>
              <w:lastRenderedPageBreak/>
              <w:t xml:space="preserve">Доколкото българската правна уредба е създадена в изпълнение на уредбата на ниво ЕС и значителна част от нея имплементира директиви, следва да бъде отчетено, че когато дадена директива конкретизира целите за постигане и оставя „формите и методите“ за </w:t>
            </w:r>
            <w:r w:rsidR="005B0DF1">
              <w:rPr>
                <w:rFonts w:ascii="Times New Roman" w:eastAsia="Calibri" w:hAnsi="Times New Roman" w:cs="Times New Roman"/>
                <w:sz w:val="24"/>
                <w:szCs w:val="24"/>
                <w:lang w:val="bg-BG"/>
              </w:rPr>
              <w:t xml:space="preserve">това на преценката на държавата </w:t>
            </w:r>
            <w:r w:rsidRPr="009D3A3B">
              <w:rPr>
                <w:rFonts w:ascii="Times New Roman" w:eastAsia="Calibri" w:hAnsi="Times New Roman" w:cs="Times New Roman"/>
                <w:sz w:val="24"/>
                <w:szCs w:val="24"/>
                <w:lang w:val="bg-BG"/>
              </w:rPr>
              <w:t>членка, е възможно да съществува вариант за постигане на тези цели чрез мерки, които са алтернативни на п</w:t>
            </w:r>
            <w:r w:rsidR="005B0DF1">
              <w:rPr>
                <w:rFonts w:ascii="Times New Roman" w:eastAsia="Calibri" w:hAnsi="Times New Roman" w:cs="Times New Roman"/>
                <w:sz w:val="24"/>
                <w:szCs w:val="24"/>
                <w:lang w:val="bg-BG"/>
              </w:rPr>
              <w:t>равното регулиране. На практика</w:t>
            </w:r>
            <w:r w:rsidRPr="009D3A3B">
              <w:rPr>
                <w:rFonts w:ascii="Times New Roman" w:eastAsia="Calibri" w:hAnsi="Times New Roman" w:cs="Times New Roman"/>
                <w:sz w:val="24"/>
                <w:szCs w:val="24"/>
                <w:lang w:val="bg-BG"/>
              </w:rPr>
              <w:t xml:space="preserve"> обаче в конкретния случай повечето директиви не дават възможност за преценка по какъв начин да бъдат имплементирани в националните законодателства. Въпреки това, някои от тях позволяват да бъдат въведени на национално ниво по по-гъвкав начин от традиционното законодателство, например по пътя на саморегулирането, корегулирането, чрез правнообвързващи указания и други. Добрата практика сочи, че при вземането на решение по какъв начин да се транспонира дадена директива на ЕС следва да се започне от онзи вариант, при който държавата няма да надвиши минималните изисквания, поставяни към нея. След това се прави оценка дали директивата позволява прилагането на нерегулаторни мерки. В случай, че такава възможност съществува, нерегулаторните варианти следва да бъдат изследвани по начин</w:t>
            </w:r>
            <w:r>
              <w:rPr>
                <w:rFonts w:ascii="Times New Roman" w:eastAsia="Calibri" w:hAnsi="Times New Roman" w:cs="Times New Roman"/>
                <w:sz w:val="24"/>
                <w:szCs w:val="24"/>
                <w:lang w:val="bg-BG"/>
              </w:rPr>
              <w:t>а, по който това се прави при оценка на въздействието</w:t>
            </w:r>
            <w:r w:rsidRPr="009D3A3B">
              <w:rPr>
                <w:rFonts w:ascii="Times New Roman" w:eastAsia="Calibri" w:hAnsi="Times New Roman" w:cs="Times New Roman"/>
                <w:sz w:val="24"/>
                <w:szCs w:val="24"/>
                <w:lang w:val="bg-BG"/>
              </w:rPr>
              <w:t xml:space="preserve"> за мерки на национално ниво. </w:t>
            </w:r>
          </w:p>
          <w:p w14:paraId="644B89EA" w14:textId="77777777" w:rsidR="009D3A3B" w:rsidRPr="009D3A3B" w:rsidRDefault="009D3A3B" w:rsidP="009D3A3B">
            <w:pPr>
              <w:spacing w:after="0" w:line="240" w:lineRule="auto"/>
              <w:ind w:firstLine="360"/>
              <w:jc w:val="both"/>
              <w:rPr>
                <w:rFonts w:ascii="Times New Roman" w:eastAsia="Calibri" w:hAnsi="Times New Roman" w:cs="Times New Roman"/>
                <w:sz w:val="24"/>
                <w:szCs w:val="24"/>
                <w:lang w:val="bg-BG"/>
              </w:rPr>
            </w:pPr>
            <w:r w:rsidRPr="009D3A3B">
              <w:rPr>
                <w:rFonts w:ascii="Times New Roman" w:eastAsia="Calibri" w:hAnsi="Times New Roman" w:cs="Times New Roman"/>
                <w:sz w:val="24"/>
                <w:szCs w:val="24"/>
                <w:lang w:val="bg-BG"/>
              </w:rPr>
              <w:t>Що се отнася до идентифицираните затруднения, произтичащи от големия брой институции, отговорни за прилагането на законодателството, уреждащо обществените отношения в приложното поле на Директивата, като алтернативен на регулаторния вариант подход за разрешаването им би могъл да бъде приемането на централно ниво на общ документ с практически характер, под формата на наръчник, сборник с насоки, указания или инструкции с инструктивен акт без юридическа сила, по който да бъдат проведени обучения за отговорните администрации и/или кампания за публичност и осведоменост на засегнатите лица, заинтересованите страни и обществото като цяло, което да спомогне за усъвършенстване на процедурите и практиките на правоприлагане и по този начин да се постигне улесняване и облекчаване на положението на адресатите на регулирането и заинтересованите страни.</w:t>
            </w:r>
          </w:p>
          <w:p w14:paraId="40F6B77D" w14:textId="7CC3EDCF" w:rsidR="009D3A3B" w:rsidRPr="009D3A3B" w:rsidRDefault="009D3A3B" w:rsidP="009D3A3B">
            <w:pPr>
              <w:spacing w:after="0" w:line="240" w:lineRule="auto"/>
              <w:ind w:firstLine="360"/>
              <w:jc w:val="both"/>
              <w:rPr>
                <w:rFonts w:ascii="Times New Roman" w:eastAsia="Calibri" w:hAnsi="Times New Roman" w:cs="Times New Roman"/>
                <w:sz w:val="24"/>
                <w:szCs w:val="24"/>
                <w:lang w:val="bg-BG"/>
              </w:rPr>
            </w:pPr>
            <w:r w:rsidRPr="009D3A3B">
              <w:rPr>
                <w:rFonts w:ascii="Times New Roman" w:eastAsia="Calibri" w:hAnsi="Times New Roman" w:cs="Times New Roman"/>
                <w:sz w:val="24"/>
                <w:szCs w:val="24"/>
                <w:lang w:val="bg-BG"/>
              </w:rPr>
              <w:t>Вариант 2 очевидно не е приемлив, тъй като няма да може да отговори на целта на бъдещите законодателни изменения и ще обхване само частично</w:t>
            </w:r>
            <w:r w:rsidR="005B0DF1">
              <w:rPr>
                <w:rFonts w:ascii="Times New Roman" w:eastAsia="Calibri" w:hAnsi="Times New Roman" w:cs="Times New Roman"/>
                <w:sz w:val="24"/>
                <w:szCs w:val="24"/>
                <w:lang w:val="bg-BG"/>
              </w:rPr>
              <w:t xml:space="preserve"> проблема</w:t>
            </w:r>
            <w:r w:rsidRPr="009D3A3B">
              <w:rPr>
                <w:rFonts w:ascii="Times New Roman" w:eastAsia="Calibri" w:hAnsi="Times New Roman" w:cs="Times New Roman"/>
                <w:sz w:val="24"/>
                <w:szCs w:val="24"/>
                <w:lang w:val="bg-BG"/>
              </w:rPr>
              <w:t>, по-скоро на организационно ниво. Създаването на вътрешен канал за подаване на сигнали следва да бъде вменено като задължение, произтичащо от закон, доколкото предприеман</w:t>
            </w:r>
            <w:r>
              <w:rPr>
                <w:rFonts w:ascii="Times New Roman" w:eastAsia="Calibri" w:hAnsi="Times New Roman" w:cs="Times New Roman"/>
                <w:sz w:val="24"/>
                <w:szCs w:val="24"/>
                <w:lang w:val="bg-BG"/>
              </w:rPr>
              <w:t>ето на организационни мерки би имало</w:t>
            </w:r>
            <w:r w:rsidRPr="009D3A3B">
              <w:rPr>
                <w:rFonts w:ascii="Times New Roman" w:eastAsia="Calibri" w:hAnsi="Times New Roman" w:cs="Times New Roman"/>
                <w:sz w:val="24"/>
                <w:szCs w:val="24"/>
                <w:lang w:val="bg-BG"/>
              </w:rPr>
              <w:t xml:space="preserve"> само препоръчителен характер. </w:t>
            </w:r>
          </w:p>
          <w:p w14:paraId="01EE1F2B" w14:textId="22E691BB" w:rsidR="000F5DB5" w:rsidRPr="00076E63" w:rsidRDefault="000F5DB5" w:rsidP="00C93DF1">
            <w:pPr>
              <w:spacing w:before="120" w:after="120" w:line="240" w:lineRule="auto"/>
              <w:jc w:val="center"/>
              <w:rPr>
                <w:rFonts w:ascii="Times New Roman" w:eastAsia="Times New Roman" w:hAnsi="Times New Roman" w:cs="Times New Roman"/>
                <w:b/>
                <w:sz w:val="24"/>
                <w:szCs w:val="24"/>
                <w:lang w:val="bg-BG"/>
              </w:rPr>
            </w:pPr>
          </w:p>
        </w:tc>
      </w:tr>
      <w:tr w:rsidR="00076E63" w:rsidRPr="00076E63" w14:paraId="5DF22A02" w14:textId="77777777" w:rsidTr="00D86CE8">
        <w:trPr>
          <w:trHeight w:val="60"/>
        </w:trPr>
        <w:tc>
          <w:tcPr>
            <w:tcW w:w="10287" w:type="dxa"/>
            <w:gridSpan w:val="4"/>
            <w:shd w:val="clear" w:color="auto" w:fill="D9D9D9"/>
            <w:tcMar>
              <w:top w:w="60" w:type="dxa"/>
              <w:bottom w:w="0" w:type="dxa"/>
            </w:tcMar>
          </w:tcPr>
          <w:p w14:paraId="6A97D5CE" w14:textId="07427A91" w:rsidR="00076E63" w:rsidRPr="00076E63" w:rsidRDefault="00076E63">
            <w:pPr>
              <w:spacing w:before="240" w:after="240" w:line="240" w:lineRule="auto"/>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lastRenderedPageBreak/>
              <w:t>2. Препоръчителен вариант</w:t>
            </w:r>
          </w:p>
        </w:tc>
      </w:tr>
      <w:tr w:rsidR="00076E63" w:rsidRPr="00865DAD" w14:paraId="14828682" w14:textId="77777777" w:rsidTr="00D86CE8">
        <w:trPr>
          <w:trHeight w:val="60"/>
        </w:trPr>
        <w:tc>
          <w:tcPr>
            <w:tcW w:w="10287" w:type="dxa"/>
            <w:gridSpan w:val="4"/>
            <w:shd w:val="clear" w:color="auto" w:fill="FFFFFF"/>
            <w:tcMar>
              <w:top w:w="60" w:type="dxa"/>
              <w:bottom w:w="0" w:type="dxa"/>
            </w:tcMar>
          </w:tcPr>
          <w:p w14:paraId="2E427754" w14:textId="6D311385" w:rsidR="00076E63" w:rsidRPr="00865DAD" w:rsidRDefault="000A1BC7" w:rsidP="00C77017">
            <w:pPr>
              <w:spacing w:before="120" w:after="120" w:line="240" w:lineRule="auto"/>
              <w:jc w:val="both"/>
              <w:rPr>
                <w:rFonts w:ascii="Times New Roman" w:eastAsia="Times New Roman" w:hAnsi="Times New Roman" w:cs="Times New Roman"/>
                <w:b/>
                <w:sz w:val="24"/>
                <w:szCs w:val="24"/>
                <w:lang w:val="bg-BG"/>
              </w:rPr>
            </w:pPr>
            <w:r w:rsidRPr="00865DAD">
              <w:rPr>
                <w:rFonts w:ascii="Times New Roman" w:eastAsia="Times New Roman" w:hAnsi="Times New Roman" w:cs="Times New Roman"/>
                <w:b/>
                <w:sz w:val="24"/>
                <w:szCs w:val="24"/>
                <w:lang w:val="bg-BG"/>
              </w:rPr>
              <w:t>2.1. По проблем 1:</w:t>
            </w:r>
            <w:r w:rsidR="00C77017" w:rsidRPr="00865DAD">
              <w:rPr>
                <w:lang w:val="bg-BG"/>
              </w:rPr>
              <w:t xml:space="preserve"> </w:t>
            </w:r>
            <w:r w:rsidR="00C77017" w:rsidRPr="00865DAD">
              <w:rPr>
                <w:rFonts w:ascii="Times New Roman" w:eastAsia="Times New Roman" w:hAnsi="Times New Roman" w:cs="Times New Roman"/>
                <w:b/>
                <w:sz w:val="24"/>
                <w:szCs w:val="24"/>
                <w:lang w:val="bg-BG"/>
              </w:rPr>
              <w:t>Липса на ефективна защита на лицата, подаващи сигнали или публично оповестяващи информация за нарушения</w:t>
            </w:r>
          </w:p>
          <w:p w14:paraId="46E89ADF" w14:textId="44E375B9" w:rsidR="00076E63" w:rsidRPr="00865DAD" w:rsidRDefault="0010280A" w:rsidP="00B07638">
            <w:pPr>
              <w:spacing w:before="120" w:after="120" w:line="240" w:lineRule="auto"/>
              <w:jc w:val="both"/>
              <w:rPr>
                <w:rFonts w:ascii="Times New Roman" w:eastAsia="Times New Roman" w:hAnsi="Times New Roman" w:cs="Times New Roman"/>
                <w:b/>
                <w:sz w:val="24"/>
                <w:szCs w:val="24"/>
                <w:lang w:val="bg-BG"/>
              </w:rPr>
            </w:pPr>
            <w:r w:rsidRPr="00865DAD">
              <w:rPr>
                <w:rFonts w:ascii="Times New Roman" w:eastAsia="Times New Roman" w:hAnsi="Times New Roman" w:cs="Times New Roman"/>
                <w:b/>
                <w:sz w:val="24"/>
                <w:szCs w:val="24"/>
                <w:lang w:val="bg-BG"/>
              </w:rPr>
              <w:t>Вариант</w:t>
            </w:r>
            <w:r w:rsidR="00B07638" w:rsidRPr="00865DAD">
              <w:rPr>
                <w:rFonts w:ascii="Times New Roman" w:eastAsia="Times New Roman" w:hAnsi="Times New Roman" w:cs="Times New Roman"/>
                <w:b/>
                <w:sz w:val="24"/>
                <w:szCs w:val="24"/>
                <w:lang w:val="bg-BG"/>
              </w:rPr>
              <w:t xml:space="preserve"> 1</w:t>
            </w:r>
            <w:r w:rsidRPr="00865DAD">
              <w:rPr>
                <w:rFonts w:ascii="Times New Roman" w:eastAsia="Times New Roman" w:hAnsi="Times New Roman" w:cs="Times New Roman"/>
                <w:b/>
                <w:sz w:val="24"/>
                <w:szCs w:val="24"/>
                <w:lang w:val="bg-BG"/>
              </w:rPr>
              <w:t xml:space="preserve"> </w:t>
            </w:r>
            <w:r w:rsidR="00B07638" w:rsidRPr="00865DAD">
              <w:rPr>
                <w:rFonts w:ascii="Times New Roman" w:eastAsia="Times New Roman" w:hAnsi="Times New Roman" w:cs="Times New Roman"/>
                <w:b/>
                <w:sz w:val="24"/>
                <w:szCs w:val="24"/>
                <w:lang w:val="bg-BG"/>
              </w:rPr>
              <w:t xml:space="preserve"> „Приемане на специален Закон за защита на лицата, подаващи сигнали или публично оповестяващи информация за нарушения</w:t>
            </w:r>
            <w:r w:rsidR="00076E63" w:rsidRPr="00865DAD">
              <w:rPr>
                <w:rFonts w:ascii="Times New Roman" w:eastAsia="Times New Roman" w:hAnsi="Times New Roman" w:cs="Times New Roman"/>
                <w:b/>
                <w:sz w:val="24"/>
                <w:szCs w:val="24"/>
                <w:lang w:val="bg-BG"/>
              </w:rPr>
              <w:t xml:space="preserve"> “</w:t>
            </w:r>
          </w:p>
          <w:p w14:paraId="1C7713E6" w14:textId="05CA9510" w:rsidR="00B07206" w:rsidRPr="00B07206" w:rsidRDefault="00B07206" w:rsidP="00B07206">
            <w:pPr>
              <w:spacing w:after="0" w:line="240" w:lineRule="auto"/>
              <w:ind w:firstLine="426"/>
              <w:jc w:val="both"/>
              <w:rPr>
                <w:rFonts w:ascii="Times New Roman" w:eastAsia="Times New Roman" w:hAnsi="Times New Roman" w:cs="Times New Roman"/>
                <w:color w:val="000000"/>
                <w:sz w:val="24"/>
                <w:szCs w:val="24"/>
                <w:lang w:val="bg-BG"/>
              </w:rPr>
            </w:pPr>
            <w:r w:rsidRPr="00B07206">
              <w:rPr>
                <w:rFonts w:ascii="Times New Roman" w:eastAsia="Times New Roman" w:hAnsi="Times New Roman" w:cs="Times New Roman"/>
                <w:color w:val="000000"/>
                <w:sz w:val="24"/>
                <w:szCs w:val="24"/>
                <w:lang w:val="bg-BG"/>
              </w:rPr>
              <w:t xml:space="preserve">Въз основа на сравнението на вариантите </w:t>
            </w:r>
            <w:r w:rsidRPr="00865DAD">
              <w:rPr>
                <w:rFonts w:ascii="Times New Roman" w:eastAsia="Times New Roman" w:hAnsi="Times New Roman" w:cs="Times New Roman"/>
                <w:color w:val="000000"/>
                <w:sz w:val="24"/>
                <w:szCs w:val="24"/>
                <w:lang w:val="bg-BG"/>
              </w:rPr>
              <w:t xml:space="preserve">и с оглед разрешаване на проблема, дефиниран в т 1.1 </w:t>
            </w:r>
            <w:r w:rsidRPr="00B07206">
              <w:rPr>
                <w:rFonts w:ascii="Times New Roman" w:eastAsia="Times New Roman" w:hAnsi="Times New Roman" w:cs="Times New Roman"/>
                <w:color w:val="000000"/>
                <w:sz w:val="24"/>
                <w:szCs w:val="24"/>
                <w:lang w:val="bg-BG"/>
              </w:rPr>
              <w:t xml:space="preserve"> следва да се заключи, че Вариант 1 е най-подходящ за постигане на цели</w:t>
            </w:r>
            <w:r w:rsidRPr="00865DAD">
              <w:rPr>
                <w:rFonts w:ascii="Times New Roman" w:eastAsia="Times New Roman" w:hAnsi="Times New Roman" w:cs="Times New Roman"/>
                <w:color w:val="000000"/>
                <w:sz w:val="24"/>
                <w:szCs w:val="24"/>
                <w:lang w:val="bg-BG"/>
              </w:rPr>
              <w:t>те на Директивата. Поради това з</w:t>
            </w:r>
            <w:r w:rsidRPr="00B07206">
              <w:rPr>
                <w:rFonts w:ascii="Times New Roman" w:eastAsia="Times New Roman" w:hAnsi="Times New Roman" w:cs="Times New Roman"/>
                <w:color w:val="000000"/>
                <w:sz w:val="24"/>
                <w:szCs w:val="24"/>
                <w:lang w:val="bg-BG"/>
              </w:rPr>
              <w:t>аконопроектът ще бъде изготвен въз основа на решенията за използване на националните опции и дискреции на Директивата, предложени в този вариант.</w:t>
            </w:r>
          </w:p>
          <w:p w14:paraId="1F432969" w14:textId="3364B86B" w:rsidR="00B07206" w:rsidRPr="00B07206" w:rsidRDefault="00B07206" w:rsidP="00B07206">
            <w:pPr>
              <w:spacing w:after="0" w:line="240" w:lineRule="auto"/>
              <w:ind w:firstLine="426"/>
              <w:jc w:val="both"/>
              <w:rPr>
                <w:rFonts w:ascii="Times New Roman" w:eastAsia="Times New Roman" w:hAnsi="Times New Roman" w:cs="Times New Roman"/>
                <w:color w:val="000000"/>
                <w:sz w:val="24"/>
                <w:szCs w:val="24"/>
                <w:lang w:val="bg-BG"/>
              </w:rPr>
            </w:pPr>
            <w:r w:rsidRPr="00B07206">
              <w:rPr>
                <w:rFonts w:ascii="Times New Roman" w:eastAsia="Times New Roman" w:hAnsi="Times New Roman" w:cs="Times New Roman"/>
                <w:color w:val="000000"/>
                <w:sz w:val="24"/>
                <w:szCs w:val="24"/>
                <w:lang w:val="bg-BG"/>
              </w:rPr>
              <w:t>Вариантът „</w:t>
            </w:r>
            <w:r w:rsidR="00FE52B1" w:rsidRPr="00FE52B1">
              <w:rPr>
                <w:rFonts w:ascii="Times New Roman" w:eastAsia="Times New Roman" w:hAnsi="Times New Roman" w:cs="Times New Roman"/>
                <w:color w:val="000000"/>
                <w:sz w:val="24"/>
                <w:szCs w:val="24"/>
                <w:lang w:val="bg-BG"/>
              </w:rPr>
              <w:t>Приемане на специален Закон за защита на лицата, подаващи сигнали или публично оповестяващи информация за нарушения</w:t>
            </w:r>
            <w:r w:rsidRPr="00B07206">
              <w:rPr>
                <w:rFonts w:ascii="Times New Roman" w:eastAsia="Times New Roman" w:hAnsi="Times New Roman" w:cs="Times New Roman"/>
                <w:color w:val="000000"/>
                <w:sz w:val="24"/>
                <w:szCs w:val="24"/>
                <w:lang w:val="bg-BG"/>
              </w:rPr>
              <w:t>“ е единственият, който ще има икономически, социални и екологични ползи.</w:t>
            </w:r>
            <w:r w:rsidRPr="00B07206">
              <w:rPr>
                <w:rFonts w:ascii="Times New Roman" w:eastAsia="Times New Roman" w:hAnsi="Times New Roman" w:cs="Times New Roman"/>
                <w:color w:val="000000"/>
                <w:sz w:val="24"/>
                <w:szCs w:val="24"/>
                <w:shd w:val="clear" w:color="auto" w:fill="FFFFFF"/>
                <w:lang w:val="bg-BG"/>
              </w:rPr>
              <w:t xml:space="preserve"> </w:t>
            </w:r>
            <w:r w:rsidRPr="00B07206">
              <w:rPr>
                <w:rFonts w:ascii="Times New Roman" w:eastAsia="Times New Roman" w:hAnsi="Times New Roman" w:cs="Times New Roman"/>
                <w:color w:val="000000"/>
                <w:sz w:val="24"/>
                <w:szCs w:val="24"/>
                <w:lang w:val="bg-BG"/>
              </w:rPr>
              <w:t>Такава широкообхватна законодателна инициатива е особено подходяща за справяне със съществуващата разпокъсаност на нормативната уредба, както и за повишаване на правната сигурност, за да се работи ефективно по недостатъчното подаване на сигнали и да се подобри прилагането на правото на ЕС и на българското законодателство във всички определени области, в които нарушенията могат сериозно да навредят на обществения интерес.</w:t>
            </w:r>
          </w:p>
          <w:p w14:paraId="65280E0D" w14:textId="77777777" w:rsidR="00B07206" w:rsidRPr="00865DAD" w:rsidRDefault="00B07206" w:rsidP="00B07638">
            <w:pPr>
              <w:spacing w:before="120" w:after="120" w:line="240" w:lineRule="auto"/>
              <w:jc w:val="both"/>
              <w:rPr>
                <w:rFonts w:ascii="Times New Roman" w:eastAsia="Times New Roman" w:hAnsi="Times New Roman" w:cs="Times New Roman"/>
                <w:b/>
                <w:sz w:val="24"/>
                <w:szCs w:val="24"/>
                <w:lang w:val="bg-BG"/>
              </w:rPr>
            </w:pPr>
          </w:p>
          <w:p w14:paraId="0FE0BBD1" w14:textId="2496A059" w:rsidR="00076E63" w:rsidRPr="00865DAD" w:rsidRDefault="00076E63" w:rsidP="00076E63">
            <w:pPr>
              <w:spacing w:before="120" w:after="120" w:line="240" w:lineRule="auto"/>
              <w:rPr>
                <w:rFonts w:ascii="Times New Roman" w:eastAsia="Times New Roman" w:hAnsi="Times New Roman" w:cs="Times New Roman"/>
                <w:b/>
                <w:sz w:val="24"/>
                <w:szCs w:val="24"/>
                <w:lang w:val="bg-BG"/>
              </w:rPr>
            </w:pPr>
            <w:r w:rsidRPr="00865DAD">
              <w:rPr>
                <w:rFonts w:ascii="Times New Roman" w:eastAsia="Times New Roman" w:hAnsi="Times New Roman" w:cs="Times New Roman"/>
                <w:b/>
                <w:sz w:val="24"/>
                <w:szCs w:val="24"/>
                <w:lang w:val="bg-BG"/>
              </w:rPr>
              <w:t>Положителни (икономически/социални/икономически) въздействия в тригодишна перспектива:</w:t>
            </w:r>
          </w:p>
          <w:p w14:paraId="128B4E28" w14:textId="6567462D" w:rsidR="0011526B" w:rsidRPr="0011526B" w:rsidRDefault="0011526B" w:rsidP="0011526B">
            <w:pPr>
              <w:jc w:val="both"/>
              <w:rPr>
                <w:rFonts w:ascii="Times New Roman" w:eastAsia="Calibri" w:hAnsi="Times New Roman" w:cs="Times New Roman"/>
                <w:bCs/>
                <w:iCs/>
                <w:sz w:val="24"/>
                <w:szCs w:val="24"/>
                <w:lang w:val="bg-BG"/>
              </w:rPr>
            </w:pPr>
            <w:r w:rsidRPr="00865DAD">
              <w:rPr>
                <w:rFonts w:ascii="Times New Roman" w:eastAsia="Calibri" w:hAnsi="Times New Roman" w:cs="Times New Roman"/>
                <w:bCs/>
                <w:iCs/>
                <w:sz w:val="24"/>
                <w:szCs w:val="24"/>
                <w:lang w:val="bg-BG"/>
              </w:rPr>
              <w:t xml:space="preserve">        </w:t>
            </w:r>
            <w:r w:rsidR="000F304E" w:rsidRPr="00865DAD">
              <w:rPr>
                <w:rFonts w:ascii="Times New Roman" w:eastAsia="Calibri" w:hAnsi="Times New Roman" w:cs="Times New Roman"/>
                <w:bCs/>
                <w:iCs/>
                <w:sz w:val="24"/>
                <w:szCs w:val="24"/>
                <w:lang w:val="bg-BG"/>
              </w:rPr>
              <w:t>-</w:t>
            </w:r>
            <w:r w:rsidRPr="0011526B">
              <w:rPr>
                <w:rFonts w:ascii="Times New Roman" w:eastAsia="Calibri" w:hAnsi="Times New Roman" w:cs="Times New Roman"/>
                <w:bCs/>
                <w:iCs/>
                <w:sz w:val="24"/>
                <w:szCs w:val="24"/>
                <w:lang w:val="bg-BG"/>
              </w:rPr>
              <w:t xml:space="preserve"> ще </w:t>
            </w:r>
            <w:r w:rsidR="000F304E" w:rsidRPr="00865DAD">
              <w:rPr>
                <w:rFonts w:ascii="Times New Roman" w:eastAsia="Calibri" w:hAnsi="Times New Roman" w:cs="Times New Roman"/>
                <w:bCs/>
                <w:iCs/>
                <w:sz w:val="24"/>
                <w:szCs w:val="24"/>
                <w:lang w:val="bg-BG"/>
              </w:rPr>
              <w:t xml:space="preserve">се </w:t>
            </w:r>
            <w:r w:rsidRPr="0011526B">
              <w:rPr>
                <w:rFonts w:ascii="Times New Roman" w:eastAsia="Calibri" w:hAnsi="Times New Roman" w:cs="Times New Roman"/>
                <w:bCs/>
                <w:iCs/>
                <w:sz w:val="24"/>
                <w:szCs w:val="24"/>
                <w:lang w:val="bg-BG"/>
              </w:rPr>
              <w:t xml:space="preserve">намали значително разходването на времеви ресурси от страна на </w:t>
            </w:r>
            <w:r w:rsidR="00C6260F" w:rsidRPr="00865DAD">
              <w:rPr>
                <w:rFonts w:ascii="Times New Roman" w:eastAsia="Calibri" w:hAnsi="Times New Roman" w:cs="Times New Roman"/>
                <w:bCs/>
                <w:iCs/>
                <w:sz w:val="24"/>
                <w:szCs w:val="24"/>
                <w:lang w:val="bg-BG"/>
              </w:rPr>
              <w:t>лицата, които имат намерение да подадат сигнал,</w:t>
            </w:r>
            <w:r w:rsidRPr="0011526B">
              <w:rPr>
                <w:rFonts w:ascii="Times New Roman" w:eastAsia="Calibri" w:hAnsi="Times New Roman" w:cs="Times New Roman"/>
                <w:bCs/>
                <w:iCs/>
                <w:sz w:val="24"/>
                <w:szCs w:val="24"/>
                <w:lang w:val="bg-BG"/>
              </w:rPr>
              <w:t xml:space="preserve"> за набавяне на необходимата информация за наличните канали и начините на п</w:t>
            </w:r>
            <w:r w:rsidR="000F304E" w:rsidRPr="00865DAD">
              <w:rPr>
                <w:rFonts w:ascii="Times New Roman" w:eastAsia="Calibri" w:hAnsi="Times New Roman" w:cs="Times New Roman"/>
                <w:bCs/>
                <w:iCs/>
                <w:sz w:val="24"/>
                <w:szCs w:val="24"/>
                <w:lang w:val="bg-BG"/>
              </w:rPr>
              <w:t>одаване на сигнали за нарушения;</w:t>
            </w:r>
          </w:p>
          <w:p w14:paraId="41923CB1" w14:textId="25C6837F" w:rsidR="0011526B" w:rsidRPr="00865DAD" w:rsidRDefault="0011526B" w:rsidP="00C6260F">
            <w:pPr>
              <w:spacing w:before="120" w:after="120" w:line="240" w:lineRule="auto"/>
              <w:jc w:val="both"/>
              <w:rPr>
                <w:rFonts w:ascii="Times New Roman" w:eastAsia="Calibri" w:hAnsi="Times New Roman" w:cs="Times New Roman"/>
                <w:bCs/>
                <w:iCs/>
                <w:sz w:val="24"/>
                <w:szCs w:val="24"/>
                <w:lang w:val="bg-BG"/>
              </w:rPr>
            </w:pPr>
            <w:r w:rsidRPr="00865DAD">
              <w:rPr>
                <w:rFonts w:ascii="Times New Roman" w:eastAsia="Calibri" w:hAnsi="Times New Roman" w:cs="Times New Roman"/>
                <w:bCs/>
                <w:iCs/>
                <w:sz w:val="24"/>
                <w:szCs w:val="24"/>
                <w:lang w:val="bg-BG"/>
              </w:rPr>
              <w:t xml:space="preserve">        </w:t>
            </w:r>
            <w:r w:rsidR="000F304E" w:rsidRPr="00865DAD">
              <w:rPr>
                <w:rFonts w:ascii="Times New Roman" w:eastAsia="Calibri" w:hAnsi="Times New Roman" w:cs="Times New Roman"/>
                <w:bCs/>
                <w:iCs/>
                <w:sz w:val="24"/>
                <w:szCs w:val="24"/>
                <w:lang w:val="bg-BG"/>
              </w:rPr>
              <w:t xml:space="preserve">- </w:t>
            </w:r>
            <w:r w:rsidRPr="00865DAD">
              <w:rPr>
                <w:rFonts w:ascii="Times New Roman" w:eastAsia="Calibri" w:hAnsi="Times New Roman" w:cs="Times New Roman"/>
                <w:bCs/>
                <w:iCs/>
                <w:sz w:val="24"/>
                <w:szCs w:val="24"/>
                <w:lang w:val="bg-BG"/>
              </w:rPr>
              <w:t>значително ще</w:t>
            </w:r>
            <w:r w:rsidR="000F304E" w:rsidRPr="00865DAD">
              <w:rPr>
                <w:rFonts w:ascii="Times New Roman" w:eastAsia="Calibri" w:hAnsi="Times New Roman" w:cs="Times New Roman"/>
                <w:bCs/>
                <w:iCs/>
                <w:sz w:val="24"/>
                <w:szCs w:val="24"/>
                <w:lang w:val="bg-BG"/>
              </w:rPr>
              <w:t xml:space="preserve"> се</w:t>
            </w:r>
            <w:r w:rsidRPr="00865DAD">
              <w:rPr>
                <w:rFonts w:ascii="Times New Roman" w:eastAsia="Calibri" w:hAnsi="Times New Roman" w:cs="Times New Roman"/>
                <w:bCs/>
                <w:iCs/>
                <w:sz w:val="24"/>
                <w:szCs w:val="24"/>
                <w:lang w:val="bg-BG"/>
              </w:rPr>
              <w:t xml:space="preserve"> облекч</w:t>
            </w:r>
            <w:r w:rsidR="000F304E" w:rsidRPr="00865DAD">
              <w:rPr>
                <w:rFonts w:ascii="Times New Roman" w:eastAsia="Calibri" w:hAnsi="Times New Roman" w:cs="Times New Roman"/>
                <w:bCs/>
                <w:iCs/>
                <w:sz w:val="24"/>
                <w:szCs w:val="24"/>
                <w:lang w:val="bg-BG"/>
              </w:rPr>
              <w:t>ат</w:t>
            </w:r>
            <w:r w:rsidRPr="00865DAD">
              <w:rPr>
                <w:rFonts w:ascii="Times New Roman" w:eastAsia="Calibri" w:hAnsi="Times New Roman" w:cs="Times New Roman"/>
                <w:bCs/>
                <w:iCs/>
                <w:sz w:val="24"/>
                <w:szCs w:val="24"/>
                <w:lang w:val="bg-BG"/>
              </w:rPr>
              <w:t xml:space="preserve"> съществуващите проблеми при боравене с информация относно въпросите до коя институция и по какъв ред да</w:t>
            </w:r>
            <w:r w:rsidR="005B0DF1">
              <w:rPr>
                <w:rFonts w:ascii="Times New Roman" w:eastAsia="Calibri" w:hAnsi="Times New Roman" w:cs="Times New Roman"/>
                <w:bCs/>
                <w:iCs/>
                <w:sz w:val="24"/>
                <w:szCs w:val="24"/>
                <w:lang w:val="bg-BG"/>
              </w:rPr>
              <w:t xml:space="preserve"> се</w:t>
            </w:r>
            <w:r w:rsidRPr="00865DAD">
              <w:rPr>
                <w:rFonts w:ascii="Times New Roman" w:eastAsia="Calibri" w:hAnsi="Times New Roman" w:cs="Times New Roman"/>
                <w:bCs/>
                <w:iCs/>
                <w:sz w:val="24"/>
                <w:szCs w:val="24"/>
                <w:lang w:val="bg-BG"/>
              </w:rPr>
              <w:t xml:space="preserve"> подад</w:t>
            </w:r>
            <w:r w:rsidR="00AD2C2D" w:rsidRPr="00865DAD">
              <w:rPr>
                <w:rFonts w:ascii="Times New Roman" w:eastAsia="Calibri" w:hAnsi="Times New Roman" w:cs="Times New Roman"/>
                <w:bCs/>
                <w:iCs/>
                <w:sz w:val="24"/>
                <w:szCs w:val="24"/>
                <w:lang w:val="bg-BG"/>
              </w:rPr>
              <w:t>е сигнал за извършено нарушение, както и условията, при които може да</w:t>
            </w:r>
            <w:r w:rsidR="005B0DF1">
              <w:rPr>
                <w:rFonts w:ascii="Times New Roman" w:eastAsia="Calibri" w:hAnsi="Times New Roman" w:cs="Times New Roman"/>
                <w:bCs/>
                <w:iCs/>
                <w:sz w:val="24"/>
                <w:szCs w:val="24"/>
                <w:lang w:val="bg-BG"/>
              </w:rPr>
              <w:t xml:space="preserve"> се</w:t>
            </w:r>
            <w:r w:rsidR="00AD2C2D" w:rsidRPr="00865DAD">
              <w:rPr>
                <w:rFonts w:ascii="Times New Roman" w:eastAsia="Calibri" w:hAnsi="Times New Roman" w:cs="Times New Roman"/>
                <w:bCs/>
                <w:iCs/>
                <w:sz w:val="24"/>
                <w:szCs w:val="24"/>
                <w:lang w:val="bg-BG"/>
              </w:rPr>
              <w:t xml:space="preserve"> пол</w:t>
            </w:r>
            <w:r w:rsidR="000F304E" w:rsidRPr="00865DAD">
              <w:rPr>
                <w:rFonts w:ascii="Times New Roman" w:eastAsia="Calibri" w:hAnsi="Times New Roman" w:cs="Times New Roman"/>
                <w:bCs/>
                <w:iCs/>
                <w:sz w:val="24"/>
                <w:szCs w:val="24"/>
                <w:lang w:val="bg-BG"/>
              </w:rPr>
              <w:t>учи защита от ответни действия;</w:t>
            </w:r>
          </w:p>
          <w:p w14:paraId="42FCD8EC" w14:textId="424B6CD7" w:rsidR="00AD2C2D" w:rsidRPr="00865DAD" w:rsidRDefault="00AD2C2D" w:rsidP="00C6260F">
            <w:pPr>
              <w:spacing w:before="120" w:after="120" w:line="240" w:lineRule="auto"/>
              <w:jc w:val="both"/>
              <w:rPr>
                <w:rFonts w:ascii="Times New Roman" w:eastAsia="Calibri" w:hAnsi="Times New Roman" w:cs="Times New Roman"/>
                <w:bCs/>
                <w:iCs/>
                <w:sz w:val="24"/>
                <w:szCs w:val="24"/>
                <w:lang w:val="bg-BG"/>
              </w:rPr>
            </w:pPr>
            <w:r w:rsidRPr="00865DAD">
              <w:rPr>
                <w:rFonts w:ascii="Times New Roman" w:eastAsia="Calibri" w:hAnsi="Times New Roman" w:cs="Times New Roman"/>
                <w:bCs/>
                <w:iCs/>
                <w:sz w:val="24"/>
                <w:szCs w:val="24"/>
                <w:lang w:val="bg-BG"/>
              </w:rPr>
              <w:t xml:space="preserve">        </w:t>
            </w:r>
            <w:r w:rsidR="000F304E" w:rsidRPr="00865DAD">
              <w:rPr>
                <w:rFonts w:ascii="Times New Roman" w:eastAsia="Calibri" w:hAnsi="Times New Roman" w:cs="Times New Roman"/>
                <w:bCs/>
                <w:iCs/>
                <w:sz w:val="24"/>
                <w:szCs w:val="24"/>
                <w:lang w:val="bg-BG"/>
              </w:rPr>
              <w:t>-</w:t>
            </w:r>
            <w:r w:rsidRPr="00865DAD">
              <w:rPr>
                <w:rFonts w:ascii="Times New Roman" w:eastAsia="Calibri" w:hAnsi="Times New Roman" w:cs="Times New Roman"/>
                <w:bCs/>
                <w:iCs/>
                <w:sz w:val="24"/>
                <w:szCs w:val="24"/>
                <w:lang w:val="bg-BG"/>
              </w:rPr>
              <w:t xml:space="preserve"> ще доведе до възможността да създаването на нови</w:t>
            </w:r>
            <w:r w:rsidR="000F304E" w:rsidRPr="00865DAD">
              <w:rPr>
                <w:rFonts w:ascii="Times New Roman" w:eastAsia="Calibri" w:hAnsi="Times New Roman" w:cs="Times New Roman"/>
                <w:bCs/>
                <w:iCs/>
                <w:sz w:val="24"/>
                <w:szCs w:val="24"/>
                <w:lang w:val="bg-BG"/>
              </w:rPr>
              <w:t xml:space="preserve"> работни места в частния сектор;</w:t>
            </w:r>
          </w:p>
          <w:p w14:paraId="227A5FC4" w14:textId="0BBF4797" w:rsidR="000F304E" w:rsidRPr="00865DAD" w:rsidRDefault="000F304E" w:rsidP="000F304E">
            <w:pPr>
              <w:jc w:val="both"/>
              <w:rPr>
                <w:rFonts w:ascii="Times New Roman" w:eastAsia="Calibri" w:hAnsi="Times New Roman" w:cs="Times New Roman"/>
                <w:bCs/>
                <w:iCs/>
                <w:sz w:val="24"/>
                <w:szCs w:val="24"/>
                <w:lang w:val="bg-BG"/>
              </w:rPr>
            </w:pPr>
            <w:r w:rsidRPr="00865DAD">
              <w:rPr>
                <w:rFonts w:ascii="Times New Roman" w:eastAsia="Calibri" w:hAnsi="Times New Roman" w:cs="Times New Roman"/>
                <w:bCs/>
                <w:iCs/>
                <w:sz w:val="24"/>
                <w:szCs w:val="24"/>
                <w:lang w:val="bg-BG"/>
              </w:rPr>
              <w:t xml:space="preserve">        - оказва въздействие върху съществуващите права на работниците, като същите ще имат право на защита срещу ответни действия с цел отмъщение при подаден от тях сигнал или публично оповестена информация за нарушение;</w:t>
            </w:r>
          </w:p>
          <w:p w14:paraId="62BD23DC" w14:textId="19DEFF6A" w:rsidR="000F304E" w:rsidRPr="00865DAD" w:rsidRDefault="000F304E" w:rsidP="000F304E">
            <w:pPr>
              <w:spacing w:before="120" w:after="120" w:line="240" w:lineRule="auto"/>
              <w:jc w:val="both"/>
              <w:rPr>
                <w:rFonts w:ascii="Times New Roman" w:eastAsia="Calibri" w:hAnsi="Times New Roman" w:cs="Times New Roman"/>
                <w:bCs/>
                <w:iCs/>
                <w:sz w:val="24"/>
                <w:szCs w:val="24"/>
                <w:lang w:val="bg-BG"/>
              </w:rPr>
            </w:pPr>
            <w:r w:rsidRPr="00865DAD">
              <w:rPr>
                <w:rFonts w:ascii="Times New Roman" w:eastAsia="Calibri" w:hAnsi="Times New Roman" w:cs="Times New Roman"/>
                <w:bCs/>
                <w:iCs/>
                <w:sz w:val="24"/>
                <w:szCs w:val="24"/>
                <w:lang w:val="bg-BG"/>
              </w:rPr>
              <w:t xml:space="preserve">         - оказва въздействие върху съществуващите права и задължения на работодателите. В публичния сектор всички работодатели, а в частния сектор работодателите с повече от 50 работници или служители ще бъдат задължени да създадат канал за вътрешно подаване на сигнали за нарушения;</w:t>
            </w:r>
          </w:p>
          <w:p w14:paraId="1AF94354" w14:textId="1449583F" w:rsidR="005D28BA" w:rsidRPr="00865DAD" w:rsidRDefault="005D28BA" w:rsidP="000F304E">
            <w:pPr>
              <w:spacing w:before="120" w:after="120" w:line="240" w:lineRule="auto"/>
              <w:jc w:val="both"/>
              <w:rPr>
                <w:rFonts w:ascii="Times New Roman" w:eastAsia="Calibri" w:hAnsi="Times New Roman" w:cs="Times New Roman"/>
                <w:bCs/>
                <w:iCs/>
                <w:sz w:val="24"/>
                <w:szCs w:val="24"/>
                <w:lang w:val="bg-BG"/>
              </w:rPr>
            </w:pPr>
            <w:r w:rsidRPr="00865DAD">
              <w:rPr>
                <w:rFonts w:ascii="Times New Roman" w:eastAsia="Calibri" w:hAnsi="Times New Roman" w:cs="Times New Roman"/>
                <w:bCs/>
                <w:iCs/>
                <w:sz w:val="24"/>
                <w:szCs w:val="24"/>
                <w:lang w:val="bg-BG"/>
              </w:rPr>
              <w:t xml:space="preserve">          - вариантът не засяга пряко здравето в резултат на промени в шума, въздуха, водата или почвата, но доколкото попада в обхвата на Директивата би могло да окаже косвено въздействие.</w:t>
            </w:r>
          </w:p>
          <w:p w14:paraId="3EDAEAE7" w14:textId="77777777" w:rsidR="00AD2C2D" w:rsidRPr="00865DAD" w:rsidRDefault="00AD2C2D" w:rsidP="00C6260F">
            <w:pPr>
              <w:spacing w:before="120" w:after="120" w:line="240" w:lineRule="auto"/>
              <w:jc w:val="both"/>
              <w:rPr>
                <w:rFonts w:ascii="Times New Roman" w:eastAsia="Times New Roman" w:hAnsi="Times New Roman" w:cs="Times New Roman"/>
                <w:b/>
                <w:sz w:val="24"/>
                <w:szCs w:val="24"/>
                <w:lang w:val="bg-BG"/>
              </w:rPr>
            </w:pPr>
          </w:p>
          <w:p w14:paraId="7EC0D521" w14:textId="1D4F5793" w:rsidR="00076E63" w:rsidRPr="00865DAD" w:rsidRDefault="00076E63" w:rsidP="00076E63">
            <w:pPr>
              <w:spacing w:before="120" w:after="120" w:line="240" w:lineRule="auto"/>
              <w:rPr>
                <w:rFonts w:ascii="Times New Roman" w:eastAsia="Times New Roman" w:hAnsi="Times New Roman" w:cs="Times New Roman"/>
                <w:b/>
                <w:sz w:val="24"/>
                <w:szCs w:val="24"/>
                <w:lang w:val="bg-BG"/>
              </w:rPr>
            </w:pPr>
            <w:r w:rsidRPr="00865DAD">
              <w:rPr>
                <w:rFonts w:ascii="Times New Roman" w:eastAsia="Times New Roman" w:hAnsi="Times New Roman" w:cs="Times New Roman"/>
                <w:b/>
                <w:sz w:val="24"/>
                <w:szCs w:val="24"/>
                <w:lang w:val="bg-BG"/>
              </w:rPr>
              <w:t>Отрицателни (икономически/социални/икономически) въздействия в тригодишна перспектива:</w:t>
            </w:r>
          </w:p>
          <w:p w14:paraId="0AE70832" w14:textId="6E49A47E" w:rsidR="00300B2F" w:rsidRPr="00865DAD" w:rsidRDefault="00300B2F" w:rsidP="00300B2F">
            <w:pPr>
              <w:spacing w:before="120" w:after="120" w:line="240" w:lineRule="auto"/>
              <w:jc w:val="both"/>
              <w:rPr>
                <w:rFonts w:ascii="Times New Roman" w:eastAsia="Times New Roman" w:hAnsi="Times New Roman" w:cs="Times New Roman"/>
                <w:sz w:val="24"/>
                <w:szCs w:val="24"/>
                <w:lang w:val="bg-BG"/>
              </w:rPr>
            </w:pPr>
            <w:r w:rsidRPr="00865DAD">
              <w:rPr>
                <w:rFonts w:ascii="Times New Roman" w:eastAsia="Times New Roman" w:hAnsi="Times New Roman" w:cs="Times New Roman"/>
                <w:b/>
                <w:sz w:val="24"/>
                <w:szCs w:val="24"/>
                <w:lang w:val="bg-BG"/>
              </w:rPr>
              <w:t xml:space="preserve">          </w:t>
            </w:r>
            <w:r w:rsidRPr="00865DAD">
              <w:rPr>
                <w:rFonts w:ascii="Times New Roman" w:eastAsia="Times New Roman" w:hAnsi="Times New Roman" w:cs="Times New Roman"/>
                <w:sz w:val="24"/>
                <w:szCs w:val="24"/>
                <w:lang w:val="bg-BG"/>
              </w:rPr>
              <w:t xml:space="preserve">Не са идентифицирани отрицателни икономически и социални въздействия. </w:t>
            </w:r>
          </w:p>
          <w:p w14:paraId="2D25802F" w14:textId="77777777" w:rsidR="00300B2F" w:rsidRPr="00865DAD" w:rsidRDefault="00300B2F" w:rsidP="00076E63">
            <w:pPr>
              <w:spacing w:before="120" w:after="120" w:line="240" w:lineRule="auto"/>
              <w:jc w:val="both"/>
              <w:rPr>
                <w:rFonts w:ascii="Times New Roman" w:eastAsia="Times New Roman" w:hAnsi="Times New Roman" w:cs="Times New Roman"/>
                <w:sz w:val="24"/>
                <w:szCs w:val="24"/>
                <w:lang w:val="bg-BG"/>
              </w:rPr>
            </w:pPr>
          </w:p>
          <w:p w14:paraId="39329D67" w14:textId="5A3B39CE" w:rsidR="00076E63" w:rsidRPr="00865DAD" w:rsidRDefault="00076E63" w:rsidP="00076E63">
            <w:pPr>
              <w:spacing w:before="120" w:after="120" w:line="240" w:lineRule="auto"/>
              <w:jc w:val="both"/>
              <w:rPr>
                <w:rFonts w:ascii="Times New Roman" w:eastAsia="Times New Roman" w:hAnsi="Times New Roman" w:cs="Times New Roman"/>
                <w:b/>
                <w:sz w:val="24"/>
                <w:szCs w:val="24"/>
                <w:lang w:val="bg-BG"/>
              </w:rPr>
            </w:pPr>
            <w:r w:rsidRPr="00865DAD">
              <w:rPr>
                <w:rFonts w:ascii="Times New Roman" w:eastAsia="Times New Roman" w:hAnsi="Times New Roman" w:cs="Times New Roman"/>
                <w:b/>
                <w:sz w:val="24"/>
                <w:szCs w:val="24"/>
                <w:lang w:val="bg-BG"/>
              </w:rPr>
              <w:t>Специфични въздействия в тригодишна перспектива:</w:t>
            </w:r>
          </w:p>
          <w:p w14:paraId="11B6D5B2" w14:textId="379C97A2" w:rsidR="00076E63" w:rsidRPr="00865DAD" w:rsidRDefault="00076E63" w:rsidP="00C93DF1">
            <w:pPr>
              <w:pStyle w:val="ListParagraph"/>
              <w:numPr>
                <w:ilvl w:val="0"/>
                <w:numId w:val="9"/>
              </w:numPr>
              <w:spacing w:before="120" w:after="120" w:line="240" w:lineRule="auto"/>
              <w:rPr>
                <w:rFonts w:ascii="Times New Roman" w:eastAsia="Times New Roman" w:hAnsi="Times New Roman" w:cs="Times New Roman"/>
                <w:b/>
                <w:sz w:val="24"/>
                <w:szCs w:val="24"/>
                <w:lang w:val="bg-BG"/>
              </w:rPr>
            </w:pPr>
            <w:r w:rsidRPr="00865DAD">
              <w:rPr>
                <w:rFonts w:ascii="Times New Roman" w:eastAsia="Times New Roman" w:hAnsi="Times New Roman" w:cs="Times New Roman"/>
                <w:b/>
                <w:sz w:val="24"/>
                <w:szCs w:val="24"/>
                <w:lang w:val="bg-BG"/>
              </w:rPr>
              <w:t>Въздействия върху малките и средните предприятия:</w:t>
            </w:r>
          </w:p>
          <w:p w14:paraId="6DD58B42" w14:textId="3689D05A" w:rsidR="00D5367D" w:rsidRPr="00865DAD" w:rsidRDefault="00D5367D" w:rsidP="00D5367D">
            <w:pPr>
              <w:jc w:val="both"/>
              <w:rPr>
                <w:rFonts w:ascii="Times New Roman" w:hAnsi="Times New Roman" w:cs="Times New Roman"/>
                <w:bCs/>
                <w:iCs/>
                <w:sz w:val="24"/>
                <w:szCs w:val="24"/>
                <w:lang w:val="bg-BG"/>
              </w:rPr>
            </w:pPr>
            <w:r w:rsidRPr="00865DAD">
              <w:rPr>
                <w:rFonts w:ascii="Times New Roman" w:hAnsi="Times New Roman" w:cs="Times New Roman"/>
                <w:bCs/>
                <w:iCs/>
                <w:sz w:val="24"/>
                <w:szCs w:val="24"/>
                <w:lang w:val="bg-BG"/>
              </w:rPr>
              <w:t xml:space="preserve">            Вариантът оказва въздействие върху малките и средните предприятия, тъй като се въвежда задължение за работодателите в частния сектор с повече от 50 работници и служители да изградят вътрешни канали за подаване на сигнали, като определят служител или служители, както и за работодатели в частния сектор с по-малко от 50 работници и служители, ако осъществяваната дейност попада в част IБ и II от приложението към Директивата.</w:t>
            </w:r>
          </w:p>
          <w:p w14:paraId="344C589D" w14:textId="61CFE01F" w:rsidR="00D5367D" w:rsidRPr="00865DAD" w:rsidRDefault="00D5367D" w:rsidP="00D5367D">
            <w:pPr>
              <w:jc w:val="both"/>
              <w:rPr>
                <w:rFonts w:ascii="Times New Roman" w:hAnsi="Times New Roman" w:cs="Times New Roman"/>
                <w:bCs/>
                <w:iCs/>
                <w:sz w:val="24"/>
                <w:szCs w:val="24"/>
                <w:lang w:val="bg-BG"/>
              </w:rPr>
            </w:pPr>
            <w:r w:rsidRPr="00865DAD">
              <w:rPr>
                <w:rFonts w:ascii="Times New Roman" w:hAnsi="Times New Roman" w:cs="Times New Roman"/>
                <w:bCs/>
                <w:iCs/>
                <w:sz w:val="24"/>
                <w:szCs w:val="24"/>
                <w:lang w:val="bg-BG"/>
              </w:rPr>
              <w:t xml:space="preserve">             Вариантът не води до:</w:t>
            </w:r>
          </w:p>
          <w:p w14:paraId="6FF05FC4" w14:textId="2593A4C4" w:rsidR="00D5367D" w:rsidRPr="00865DAD" w:rsidRDefault="00865DAD" w:rsidP="00D5367D">
            <w:pPr>
              <w:jc w:val="both"/>
              <w:rPr>
                <w:rFonts w:ascii="Times New Roman" w:hAnsi="Times New Roman" w:cs="Times New Roman"/>
                <w:bCs/>
                <w:iCs/>
                <w:sz w:val="24"/>
                <w:szCs w:val="24"/>
                <w:lang w:val="bg-BG"/>
              </w:rPr>
            </w:pPr>
            <w:r w:rsidRPr="00865DAD">
              <w:rPr>
                <w:rFonts w:ascii="Times New Roman" w:hAnsi="Times New Roman" w:cs="Times New Roman"/>
                <w:bCs/>
                <w:iCs/>
                <w:sz w:val="24"/>
                <w:szCs w:val="24"/>
                <w:lang w:val="bg-BG"/>
              </w:rPr>
              <w:t xml:space="preserve">            </w:t>
            </w:r>
            <w:r w:rsidR="00D5367D" w:rsidRPr="00865DAD">
              <w:rPr>
                <w:rFonts w:ascii="Times New Roman" w:hAnsi="Times New Roman" w:cs="Times New Roman"/>
                <w:bCs/>
                <w:iCs/>
                <w:sz w:val="24"/>
                <w:szCs w:val="24"/>
                <w:lang w:val="bg-BG"/>
              </w:rPr>
              <w:t xml:space="preserve">- нови разходи по изпълняване на нормативни изисквания; </w:t>
            </w:r>
          </w:p>
          <w:p w14:paraId="7396CF25" w14:textId="0361A33B" w:rsidR="00D5367D" w:rsidRPr="00865DAD" w:rsidRDefault="00865DAD" w:rsidP="00D5367D">
            <w:pPr>
              <w:jc w:val="both"/>
              <w:rPr>
                <w:rFonts w:ascii="Times New Roman" w:hAnsi="Times New Roman" w:cs="Times New Roman"/>
                <w:bCs/>
                <w:iCs/>
                <w:sz w:val="24"/>
                <w:szCs w:val="24"/>
                <w:lang w:val="bg-BG"/>
              </w:rPr>
            </w:pPr>
            <w:r w:rsidRPr="00865DAD">
              <w:rPr>
                <w:rFonts w:ascii="Times New Roman" w:hAnsi="Times New Roman" w:cs="Times New Roman"/>
                <w:bCs/>
                <w:iCs/>
                <w:sz w:val="24"/>
                <w:szCs w:val="24"/>
                <w:lang w:val="bg-BG"/>
              </w:rPr>
              <w:t xml:space="preserve">            </w:t>
            </w:r>
            <w:r w:rsidR="00D5367D" w:rsidRPr="00865DAD">
              <w:rPr>
                <w:rFonts w:ascii="Times New Roman" w:hAnsi="Times New Roman" w:cs="Times New Roman"/>
                <w:bCs/>
                <w:iCs/>
                <w:sz w:val="24"/>
                <w:szCs w:val="24"/>
                <w:lang w:val="bg-BG"/>
              </w:rPr>
              <w:t>- по-строго регулиране на икономическите сектори;</w:t>
            </w:r>
          </w:p>
          <w:p w14:paraId="7B95C2D6" w14:textId="727B8E67" w:rsidR="00D5367D" w:rsidRPr="00865DAD" w:rsidRDefault="00865DAD" w:rsidP="00D5367D">
            <w:pPr>
              <w:jc w:val="both"/>
              <w:rPr>
                <w:rFonts w:ascii="Times New Roman" w:hAnsi="Times New Roman" w:cs="Times New Roman"/>
                <w:bCs/>
                <w:iCs/>
                <w:sz w:val="24"/>
                <w:szCs w:val="24"/>
                <w:lang w:val="bg-BG"/>
              </w:rPr>
            </w:pPr>
            <w:r w:rsidRPr="00865DAD">
              <w:rPr>
                <w:rFonts w:ascii="Times New Roman" w:hAnsi="Times New Roman" w:cs="Times New Roman"/>
                <w:bCs/>
                <w:iCs/>
                <w:sz w:val="24"/>
                <w:szCs w:val="24"/>
                <w:lang w:val="bg-BG"/>
              </w:rPr>
              <w:t xml:space="preserve">            </w:t>
            </w:r>
            <w:r w:rsidR="00D5367D" w:rsidRPr="00865DAD">
              <w:rPr>
                <w:rFonts w:ascii="Times New Roman" w:hAnsi="Times New Roman" w:cs="Times New Roman"/>
                <w:bCs/>
                <w:iCs/>
                <w:sz w:val="24"/>
                <w:szCs w:val="24"/>
                <w:lang w:val="bg-BG"/>
              </w:rPr>
              <w:t>- ограничаване или забрана за пускането на продукти на пазара.</w:t>
            </w:r>
          </w:p>
          <w:p w14:paraId="0D71EFDB" w14:textId="7C7B083C" w:rsidR="00D5367D" w:rsidRPr="00865DAD" w:rsidRDefault="00D5367D" w:rsidP="00D5367D">
            <w:pPr>
              <w:pStyle w:val="ListParagraph"/>
              <w:spacing w:before="120" w:after="120" w:line="240" w:lineRule="auto"/>
              <w:rPr>
                <w:rFonts w:ascii="Times New Roman" w:hAnsi="Times New Roman" w:cs="Times New Roman"/>
                <w:bCs/>
                <w:iCs/>
                <w:sz w:val="24"/>
                <w:szCs w:val="24"/>
                <w:lang w:val="bg-BG"/>
              </w:rPr>
            </w:pPr>
            <w:r w:rsidRPr="00865DAD">
              <w:rPr>
                <w:rFonts w:ascii="Times New Roman" w:hAnsi="Times New Roman" w:cs="Times New Roman"/>
                <w:bCs/>
                <w:iCs/>
                <w:sz w:val="24"/>
                <w:szCs w:val="24"/>
                <w:lang w:val="bg-BG"/>
              </w:rPr>
              <w:t>Вариантът не влияе на достъпа до финансиране.</w:t>
            </w:r>
          </w:p>
          <w:p w14:paraId="16F7DD4F" w14:textId="77777777" w:rsidR="00865DAD" w:rsidRPr="00865DAD" w:rsidRDefault="00865DAD" w:rsidP="00D5367D">
            <w:pPr>
              <w:pStyle w:val="ListParagraph"/>
              <w:spacing w:before="120" w:after="120" w:line="240" w:lineRule="auto"/>
              <w:rPr>
                <w:rFonts w:ascii="Times New Roman" w:eastAsia="Times New Roman" w:hAnsi="Times New Roman" w:cs="Times New Roman"/>
                <w:b/>
                <w:sz w:val="24"/>
                <w:szCs w:val="24"/>
                <w:lang w:val="bg-BG"/>
              </w:rPr>
            </w:pPr>
          </w:p>
          <w:p w14:paraId="493D7CA9" w14:textId="77777777" w:rsidR="00076E63" w:rsidRPr="00865DAD" w:rsidRDefault="00076E63" w:rsidP="00C93DF1">
            <w:pPr>
              <w:pStyle w:val="ListParagraph"/>
              <w:numPr>
                <w:ilvl w:val="0"/>
                <w:numId w:val="9"/>
              </w:numPr>
              <w:spacing w:before="120" w:after="120" w:line="240" w:lineRule="auto"/>
              <w:rPr>
                <w:rFonts w:ascii="Times New Roman" w:eastAsia="Times New Roman" w:hAnsi="Times New Roman" w:cs="Times New Roman"/>
                <w:b/>
                <w:sz w:val="24"/>
                <w:szCs w:val="24"/>
                <w:lang w:val="bg-BG"/>
              </w:rPr>
            </w:pPr>
            <w:r w:rsidRPr="00865DAD">
              <w:rPr>
                <w:rFonts w:ascii="Times New Roman" w:eastAsia="Times New Roman" w:hAnsi="Times New Roman" w:cs="Times New Roman"/>
                <w:b/>
                <w:sz w:val="24"/>
                <w:szCs w:val="24"/>
                <w:lang w:val="bg-BG"/>
              </w:rPr>
              <w:t>Административна тежест:</w:t>
            </w:r>
          </w:p>
          <w:p w14:paraId="3FFB76C0" w14:textId="77777777" w:rsidR="00865DAD" w:rsidRPr="00865DAD" w:rsidRDefault="00865DAD" w:rsidP="00865DAD">
            <w:pPr>
              <w:pStyle w:val="Default"/>
              <w:ind w:firstLine="360"/>
              <w:jc w:val="both"/>
              <w:rPr>
                <w:lang w:val="bg-BG"/>
              </w:rPr>
            </w:pPr>
            <w:r w:rsidRPr="00865DAD">
              <w:rPr>
                <w:lang w:val="bg-BG"/>
              </w:rPr>
              <w:t xml:space="preserve">Административните разходи (административна тежест) се определят като разходите, наложени на предприятията, гражданския сектор, публичните власти и гражданите за спазване на юридическо задължение да предоставят информация на публичните власти или на частни лица за тяхната </w:t>
            </w:r>
            <w:r w:rsidRPr="00865DAD">
              <w:rPr>
                <w:lang w:val="bg-BG"/>
              </w:rPr>
              <w:lastRenderedPageBreak/>
              <w:t xml:space="preserve">дейност или производства. Задължението за предоставяне на информация се тълкува в широк смисъл и включва необходимите декларации, отчети, уведомления, регистрации, извършването на мониторинг и оценка. В някои случаи изисканата информация трябва да бъде прехвърлена към публични власти или частни лица, а в други е достатъчно да бъде налична при задължените лица и да бъде предоставена при проверка или при поискване. </w:t>
            </w:r>
          </w:p>
          <w:p w14:paraId="2D076D7B" w14:textId="77777777" w:rsidR="00865DAD" w:rsidRPr="00865DAD" w:rsidRDefault="00865DAD" w:rsidP="00865DAD">
            <w:pPr>
              <w:pStyle w:val="Default"/>
              <w:ind w:firstLine="360"/>
              <w:jc w:val="both"/>
              <w:rPr>
                <w:lang w:val="bg-BG"/>
              </w:rPr>
            </w:pPr>
          </w:p>
          <w:p w14:paraId="10FFD756" w14:textId="77777777" w:rsidR="00865DAD" w:rsidRPr="00865DAD" w:rsidRDefault="00865DAD" w:rsidP="00865DAD">
            <w:pPr>
              <w:pStyle w:val="Default"/>
              <w:ind w:firstLine="360"/>
              <w:jc w:val="both"/>
              <w:rPr>
                <w:lang w:val="bg-BG"/>
              </w:rPr>
            </w:pPr>
            <w:r w:rsidRPr="00865DAD">
              <w:rPr>
                <w:lang w:val="bg-BG"/>
              </w:rPr>
              <w:t xml:space="preserve">За да бъде изчислена административната тежест е необходимо да се набави информация за броя на задължените субекти, средна заплата на служителите, от които се очаква да се извърши съответното действие, както и за нормативно установената честота на извършване на действието на годишна база. </w:t>
            </w:r>
          </w:p>
          <w:p w14:paraId="41F4B4F1" w14:textId="77777777" w:rsidR="00865DAD" w:rsidRPr="00865DAD" w:rsidRDefault="00865DAD" w:rsidP="00865DAD">
            <w:pPr>
              <w:pStyle w:val="Default"/>
              <w:ind w:firstLine="360"/>
              <w:jc w:val="both"/>
              <w:rPr>
                <w:lang w:val="bg-BG"/>
              </w:rPr>
            </w:pPr>
          </w:p>
          <w:p w14:paraId="63CE4BF4" w14:textId="77777777" w:rsidR="00865DAD" w:rsidRPr="00865DAD" w:rsidRDefault="00865DAD" w:rsidP="00865DAD">
            <w:pPr>
              <w:pStyle w:val="Default"/>
              <w:ind w:firstLine="360"/>
              <w:jc w:val="both"/>
              <w:rPr>
                <w:color w:val="auto"/>
                <w:lang w:val="bg-BG"/>
              </w:rPr>
            </w:pPr>
            <w:r w:rsidRPr="00865DAD">
              <w:rPr>
                <w:lang w:val="bg-BG"/>
              </w:rPr>
              <w:t xml:space="preserve">По отношение на вариантите за действие, разглеждани във връзка с оценяваната политика за приемане на специален Закон за защита на лицата, подаващи сигнали или публично оповестявщи информация за нарушения, необходимата информация за </w:t>
            </w:r>
            <w:r w:rsidRPr="00865DAD">
              <w:rPr>
                <w:color w:val="auto"/>
                <w:lang w:val="bg-BG"/>
              </w:rPr>
              <w:t>изчисляваната тежест към момента не е налична за заинтересованите страни, идентифицирани по-горе.</w:t>
            </w:r>
          </w:p>
          <w:p w14:paraId="7C44B7A3" w14:textId="77777777" w:rsidR="00865DAD" w:rsidRPr="00865DAD" w:rsidRDefault="00865DAD" w:rsidP="00865DAD">
            <w:pPr>
              <w:pStyle w:val="Default"/>
              <w:jc w:val="both"/>
              <w:rPr>
                <w:color w:val="auto"/>
                <w:lang w:val="bg-BG"/>
              </w:rPr>
            </w:pPr>
          </w:p>
          <w:p w14:paraId="7345ECE9" w14:textId="77777777" w:rsidR="00865DAD" w:rsidRPr="00865DAD" w:rsidRDefault="00865DAD" w:rsidP="00865DAD">
            <w:pPr>
              <w:ind w:firstLine="360"/>
              <w:jc w:val="both"/>
              <w:rPr>
                <w:rFonts w:ascii="Times New Roman" w:hAnsi="Times New Roman" w:cs="Times New Roman"/>
                <w:sz w:val="24"/>
                <w:szCs w:val="24"/>
                <w:lang w:val="bg-BG"/>
              </w:rPr>
            </w:pPr>
            <w:r w:rsidRPr="00865DAD">
              <w:rPr>
                <w:rFonts w:ascii="Times New Roman" w:hAnsi="Times New Roman" w:cs="Times New Roman"/>
                <w:sz w:val="24"/>
                <w:szCs w:val="24"/>
                <w:lang w:val="bg-BG"/>
              </w:rPr>
              <w:t>На тази основа се определя, че за реализиране на разглежданите варианти в обхвата на тази оценка не се идентифицират въздействия, водещи до увеличаване на административната тежест.</w:t>
            </w:r>
          </w:p>
          <w:p w14:paraId="5C9E9ADB" w14:textId="77777777" w:rsidR="00865DAD" w:rsidRPr="00865DAD" w:rsidRDefault="00865DAD" w:rsidP="00865DAD">
            <w:pPr>
              <w:ind w:firstLine="360"/>
              <w:jc w:val="both"/>
              <w:rPr>
                <w:rFonts w:ascii="Times New Roman" w:hAnsi="Times New Roman" w:cs="Times New Roman"/>
                <w:sz w:val="24"/>
                <w:szCs w:val="24"/>
                <w:lang w:val="bg-BG"/>
              </w:rPr>
            </w:pPr>
            <w:r w:rsidRPr="00865DAD">
              <w:rPr>
                <w:rFonts w:ascii="Times New Roman" w:hAnsi="Times New Roman" w:cs="Times New Roman"/>
                <w:sz w:val="24"/>
                <w:szCs w:val="24"/>
                <w:lang w:val="bg-BG"/>
              </w:rPr>
              <w:t>В хода на обществените консултации и обсъждане на предложения законопроект ще бъде направена допълнителна преценка на административната тежест въз основа на получената допълнителна информация от заинтересованите страни и от органите, с ангажименти в процеса.</w:t>
            </w:r>
          </w:p>
          <w:p w14:paraId="1362877A" w14:textId="77777777" w:rsidR="000A1BC7" w:rsidRPr="00865DAD" w:rsidRDefault="000A1BC7" w:rsidP="000A1BC7">
            <w:pPr>
              <w:spacing w:before="120" w:after="120" w:line="240" w:lineRule="auto"/>
              <w:jc w:val="both"/>
              <w:rPr>
                <w:rFonts w:ascii="Times New Roman" w:eastAsia="Times New Roman" w:hAnsi="Times New Roman" w:cs="Times New Roman"/>
                <w:b/>
                <w:sz w:val="24"/>
                <w:szCs w:val="24"/>
                <w:lang w:val="bg-BG"/>
              </w:rPr>
            </w:pPr>
            <w:r w:rsidRPr="00865DAD">
              <w:rPr>
                <w:rFonts w:ascii="Times New Roman" w:eastAsia="Times New Roman" w:hAnsi="Times New Roman" w:cs="Times New Roman"/>
                <w:b/>
                <w:sz w:val="24"/>
                <w:szCs w:val="24"/>
                <w:lang w:val="bg-BG"/>
              </w:rPr>
              <w:t>Потенциални рискове от прилагането на препоръчителния вариант:</w:t>
            </w:r>
          </w:p>
          <w:p w14:paraId="5895417C" w14:textId="77777777" w:rsidR="005C31BF" w:rsidRDefault="00BC08A8" w:rsidP="00BC08A8">
            <w:pPr>
              <w:spacing w:before="120" w:after="12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Потенциалните рискове са от категорията на вътрешните такива</w:t>
            </w:r>
            <w:r w:rsidR="005C31BF">
              <w:rPr>
                <w:rFonts w:ascii="Times New Roman" w:eastAsia="Times New Roman" w:hAnsi="Times New Roman" w:cs="Times New Roman"/>
                <w:sz w:val="24"/>
                <w:szCs w:val="24"/>
                <w:lang w:val="bg-BG"/>
              </w:rPr>
              <w:t xml:space="preserve"> и са групирани, както следва:</w:t>
            </w:r>
          </w:p>
          <w:p w14:paraId="2BF4CAF9" w14:textId="5FB7D4B3" w:rsidR="00BC08A8" w:rsidRDefault="005C31BF" w:rsidP="00BC08A8">
            <w:pPr>
              <w:spacing w:before="120" w:after="120" w:line="240" w:lineRule="auto"/>
              <w:jc w:val="both"/>
              <w:rPr>
                <w:rFonts w:ascii="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Pr="005C31BF">
              <w:rPr>
                <w:rFonts w:ascii="Times New Roman" w:eastAsia="Times New Roman" w:hAnsi="Times New Roman" w:cs="Times New Roman"/>
                <w:sz w:val="24"/>
                <w:szCs w:val="24"/>
                <w:lang w:val="bg-BG"/>
              </w:rPr>
              <w:t xml:space="preserve"> </w:t>
            </w:r>
            <w:r w:rsidRPr="005C31BF">
              <w:rPr>
                <w:rFonts w:ascii="Times New Roman" w:eastAsia="Times New Roman" w:hAnsi="Times New Roman" w:cs="Times New Roman"/>
                <w:b/>
                <w:sz w:val="24"/>
                <w:szCs w:val="24"/>
                <w:lang w:val="bg-BG"/>
              </w:rPr>
              <w:t>рискове, свързани с процеса на работа</w:t>
            </w:r>
            <w:r w:rsidR="00BC08A8">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 xml:space="preserve">– </w:t>
            </w:r>
            <w:r w:rsidRPr="005C31BF">
              <w:rPr>
                <w:rFonts w:ascii="Times New Roman" w:hAnsi="Times New Roman" w:cs="Times New Roman"/>
                <w:sz w:val="24"/>
                <w:szCs w:val="24"/>
                <w:lang w:val="bg-BG"/>
              </w:rPr>
              <w:t>съществува риск от възникването на известни първоначални организационни затруднения при въвеждането</w:t>
            </w:r>
            <w:r>
              <w:rPr>
                <w:rFonts w:ascii="Times New Roman" w:hAnsi="Times New Roman" w:cs="Times New Roman"/>
                <w:sz w:val="24"/>
                <w:szCs w:val="24"/>
                <w:lang w:val="bg-BG"/>
              </w:rPr>
              <w:t xml:space="preserve"> на предлаганите изменения, п</w:t>
            </w:r>
            <w:r w:rsidR="00BC08A8">
              <w:rPr>
                <w:rFonts w:ascii="Times New Roman" w:eastAsia="Times New Roman" w:hAnsi="Times New Roman" w:cs="Times New Roman"/>
                <w:sz w:val="24"/>
                <w:szCs w:val="24"/>
                <w:lang w:val="bg-BG"/>
              </w:rPr>
              <w:t>редвид въвеждането на задължение за изграждане на вътрешен канал за подаване на сигнали по отношение на задължените субекти</w:t>
            </w:r>
            <w:r>
              <w:rPr>
                <w:rFonts w:ascii="Times New Roman" w:eastAsia="Times New Roman" w:hAnsi="Times New Roman" w:cs="Times New Roman"/>
                <w:sz w:val="24"/>
                <w:szCs w:val="24"/>
                <w:lang w:val="bg-BG"/>
              </w:rPr>
              <w:t xml:space="preserve">. Чрез </w:t>
            </w:r>
            <w:r w:rsidR="00BC08A8" w:rsidRPr="00865DAD">
              <w:rPr>
                <w:rFonts w:ascii="Times New Roman" w:hAnsi="Times New Roman" w:cs="Times New Roman"/>
                <w:sz w:val="24"/>
                <w:szCs w:val="24"/>
                <w:lang w:val="bg-BG"/>
              </w:rPr>
              <w:t>предприемането на подходящи и своевременни мерки по оптимизация на организационните процеси би следвало този риск да бъде преодолян.</w:t>
            </w:r>
          </w:p>
          <w:p w14:paraId="68E92494" w14:textId="6BA30AB4" w:rsidR="005C31BF" w:rsidRDefault="005C31BF" w:rsidP="005C31BF">
            <w:pPr>
              <w:spacing w:before="120" w:after="12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 </w:t>
            </w:r>
            <w:r w:rsidRPr="005C31BF">
              <w:rPr>
                <w:rFonts w:ascii="Times New Roman" w:hAnsi="Times New Roman" w:cs="Times New Roman"/>
                <w:b/>
                <w:sz w:val="24"/>
                <w:szCs w:val="24"/>
                <w:lang w:val="bg-BG"/>
              </w:rPr>
              <w:t>човешки ресурс</w:t>
            </w:r>
            <w:r w:rsidRPr="005C31BF">
              <w:rPr>
                <w:rFonts w:ascii="Times New Roman" w:hAnsi="Times New Roman" w:cs="Times New Roman"/>
                <w:sz w:val="24"/>
                <w:szCs w:val="24"/>
                <w:lang w:val="bg-BG"/>
              </w:rPr>
              <w:t xml:space="preserve"> и/или ангажиране на допълнителен човешки ресурс за осигуряване на съответствие на работните процеси</w:t>
            </w:r>
            <w:r>
              <w:rPr>
                <w:rFonts w:ascii="Times New Roman" w:hAnsi="Times New Roman" w:cs="Times New Roman"/>
                <w:sz w:val="24"/>
                <w:szCs w:val="24"/>
                <w:lang w:val="bg-BG"/>
              </w:rPr>
              <w:t>. С оглед</w:t>
            </w:r>
            <w:r w:rsidRPr="005C31BF">
              <w:rPr>
                <w:rFonts w:ascii="Times New Roman" w:hAnsi="Times New Roman" w:cs="Times New Roman"/>
                <w:sz w:val="24"/>
                <w:szCs w:val="24"/>
                <w:lang w:val="bg-BG"/>
              </w:rPr>
              <w:t xml:space="preserve"> необходимостта от провеждане на обучения и осигуряване на необходимия брой компетентни служители, които да осъществяват съответните дейности /чрез пренасочване на човешки ресурс, изпълняващ в момента други функции, и/или чрез ангажиране на допълнителен човешки ресурс</w:t>
            </w:r>
            <w:r>
              <w:rPr>
                <w:sz w:val="23"/>
                <w:szCs w:val="23"/>
              </w:rPr>
              <w:t xml:space="preserve"> </w:t>
            </w:r>
            <w:r>
              <w:rPr>
                <w:rFonts w:ascii="Times New Roman" w:hAnsi="Times New Roman" w:cs="Times New Roman"/>
                <w:sz w:val="24"/>
                <w:szCs w:val="24"/>
                <w:lang w:val="bg-BG"/>
              </w:rPr>
              <w:t xml:space="preserve">по отношение на частния сектор. За публичния сектор не се предвижда създаване на допълнителни щатни бройки, което от своя страна няма да доведе до пряко или косвено въздействие върху държавния бюджет. </w:t>
            </w:r>
          </w:p>
          <w:p w14:paraId="63ACF528" w14:textId="48A9A59A" w:rsidR="005C31BF" w:rsidRDefault="005C31BF" w:rsidP="005C31BF">
            <w:pPr>
              <w:spacing w:before="120" w:after="120" w:line="240" w:lineRule="auto"/>
              <w:jc w:val="both"/>
              <w:rPr>
                <w:sz w:val="23"/>
                <w:szCs w:val="23"/>
                <w:lang w:val="bg-BG"/>
              </w:rPr>
            </w:pPr>
            <w:r>
              <w:rPr>
                <w:rFonts w:ascii="Times New Roman" w:hAnsi="Times New Roman" w:cs="Times New Roman"/>
                <w:sz w:val="24"/>
                <w:szCs w:val="24"/>
                <w:lang w:val="bg-BG"/>
              </w:rPr>
              <w:t xml:space="preserve"> - </w:t>
            </w:r>
            <w:r w:rsidRPr="005C31BF">
              <w:rPr>
                <w:rFonts w:ascii="Times New Roman" w:hAnsi="Times New Roman" w:cs="Times New Roman"/>
                <w:b/>
                <w:sz w:val="24"/>
                <w:szCs w:val="24"/>
                <w:lang w:val="bg-BG"/>
              </w:rPr>
              <w:t>промени в работните задачи</w:t>
            </w:r>
            <w:r>
              <w:rPr>
                <w:rFonts w:ascii="Times New Roman" w:hAnsi="Times New Roman" w:cs="Times New Roman"/>
                <w:sz w:val="24"/>
                <w:szCs w:val="24"/>
                <w:lang w:val="bg-BG"/>
              </w:rPr>
              <w:t xml:space="preserve"> -</w:t>
            </w:r>
            <w:r w:rsidRPr="005C31BF">
              <w:rPr>
                <w:rFonts w:ascii="Times New Roman" w:hAnsi="Times New Roman" w:cs="Times New Roman"/>
                <w:sz w:val="24"/>
                <w:szCs w:val="24"/>
                <w:lang w:val="bg-BG"/>
              </w:rPr>
              <w:t xml:space="preserve"> гореописаната необходимост от осигуряване на необходимия брой компетентни служители</w:t>
            </w:r>
            <w:r>
              <w:rPr>
                <w:rFonts w:ascii="Times New Roman" w:hAnsi="Times New Roman" w:cs="Times New Roman"/>
                <w:sz w:val="24"/>
                <w:szCs w:val="24"/>
                <w:lang w:val="bg-BG"/>
              </w:rPr>
              <w:t>,</w:t>
            </w:r>
            <w:r w:rsidRPr="005C31BF">
              <w:rPr>
                <w:rFonts w:ascii="Times New Roman" w:hAnsi="Times New Roman" w:cs="Times New Roman"/>
                <w:sz w:val="24"/>
                <w:szCs w:val="24"/>
                <w:lang w:val="bg-BG"/>
              </w:rPr>
              <w:t xml:space="preserve"> би могла да доведе до риск от възникването на необходимост от въвеждане на промени в досегашните организационни процеси на работата и в съществуващото разпределение на задачите между служителите в съответните администрации.</w:t>
            </w:r>
            <w:r w:rsidRPr="005C31BF">
              <w:rPr>
                <w:sz w:val="23"/>
                <w:szCs w:val="23"/>
                <w:lang w:val="bg-BG"/>
              </w:rPr>
              <w:t xml:space="preserve"> </w:t>
            </w:r>
          </w:p>
          <w:p w14:paraId="2F42ECF2" w14:textId="77777777" w:rsidR="009E2D4E" w:rsidRPr="005C31BF" w:rsidRDefault="009E2D4E" w:rsidP="005C31BF">
            <w:pPr>
              <w:spacing w:before="120" w:after="120" w:line="240" w:lineRule="auto"/>
              <w:jc w:val="both"/>
              <w:rPr>
                <w:rFonts w:ascii="Times New Roman" w:hAnsi="Times New Roman" w:cs="Times New Roman"/>
                <w:sz w:val="24"/>
                <w:szCs w:val="24"/>
                <w:lang w:val="bg-BG"/>
              </w:rPr>
            </w:pPr>
          </w:p>
          <w:p w14:paraId="6DC0B23B" w14:textId="12DF54BA" w:rsidR="00215F57" w:rsidRPr="00865DAD" w:rsidRDefault="00215F57" w:rsidP="00BC08A8">
            <w:pPr>
              <w:rPr>
                <w:lang w:val="bg-BG"/>
              </w:rPr>
            </w:pPr>
          </w:p>
        </w:tc>
      </w:tr>
      <w:tr w:rsidR="00076E63" w:rsidRPr="003C124D" w14:paraId="582E3597" w14:textId="77777777" w:rsidTr="00D86CE8">
        <w:trPr>
          <w:trHeight w:val="60"/>
        </w:trPr>
        <w:tc>
          <w:tcPr>
            <w:tcW w:w="10287" w:type="dxa"/>
            <w:gridSpan w:val="4"/>
            <w:shd w:val="clear" w:color="auto" w:fill="D9D9D9"/>
            <w:tcMar>
              <w:top w:w="60" w:type="dxa"/>
              <w:bottom w:w="0" w:type="dxa"/>
            </w:tcMar>
          </w:tcPr>
          <w:p w14:paraId="2F2922F1" w14:textId="21278F34" w:rsidR="00076E63" w:rsidRPr="00076E63" w:rsidRDefault="00076E63" w:rsidP="001138D1">
            <w:pPr>
              <w:spacing w:before="240" w:after="240" w:line="240" w:lineRule="auto"/>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lastRenderedPageBreak/>
              <w:t xml:space="preserve">3. </w:t>
            </w:r>
            <w:r w:rsidR="009B13A5" w:rsidRPr="009B13A5">
              <w:rPr>
                <w:rFonts w:ascii="Times New Roman" w:eastAsia="Times New Roman" w:hAnsi="Times New Roman" w:cs="Times New Roman"/>
                <w:b/>
                <w:sz w:val="24"/>
                <w:szCs w:val="24"/>
                <w:lang w:val="bg-BG"/>
              </w:rPr>
              <w:t>Разходи и ползи от варианти</w:t>
            </w:r>
            <w:r w:rsidR="001138D1">
              <w:rPr>
                <w:rFonts w:ascii="Times New Roman" w:eastAsia="Times New Roman" w:hAnsi="Times New Roman" w:cs="Times New Roman"/>
                <w:b/>
                <w:sz w:val="24"/>
                <w:szCs w:val="24"/>
                <w:lang w:val="bg-BG"/>
              </w:rPr>
              <w:t>те за действие</w:t>
            </w:r>
          </w:p>
        </w:tc>
      </w:tr>
      <w:tr w:rsidR="000F5DB5" w:rsidRPr="00076E63" w14:paraId="21D9D2F5" w14:textId="77777777" w:rsidTr="00D86CE8">
        <w:trPr>
          <w:trHeight w:val="60"/>
        </w:trPr>
        <w:tc>
          <w:tcPr>
            <w:tcW w:w="10287" w:type="dxa"/>
            <w:gridSpan w:val="4"/>
            <w:shd w:val="clear" w:color="auto" w:fill="FFFFFF"/>
            <w:vAlign w:val="center"/>
          </w:tcPr>
          <w:p w14:paraId="7FCACAFA" w14:textId="77777777" w:rsidR="000F5DB5" w:rsidRPr="00F848CB" w:rsidRDefault="000F5DB5" w:rsidP="00C93DF1">
            <w:pPr>
              <w:widowControl w:val="0"/>
              <w:autoSpaceDE w:val="0"/>
              <w:autoSpaceDN w:val="0"/>
              <w:adjustRightInd w:val="0"/>
              <w:spacing w:before="120" w:after="120" w:line="240" w:lineRule="auto"/>
              <w:rPr>
                <w:rFonts w:ascii="Times New Roman" w:eastAsia="Times New Roman" w:hAnsi="Times New Roman" w:cs="Times New Roman"/>
                <w:b/>
                <w:sz w:val="24"/>
                <w:szCs w:val="24"/>
                <w:lang w:val="bg-BG"/>
              </w:rPr>
            </w:pPr>
            <w:r w:rsidRPr="00F848CB">
              <w:rPr>
                <w:rFonts w:ascii="Times New Roman" w:eastAsia="Times New Roman" w:hAnsi="Times New Roman" w:cs="Times New Roman"/>
                <w:b/>
                <w:sz w:val="24"/>
                <w:szCs w:val="24"/>
                <w:lang w:val="bg-BG"/>
              </w:rPr>
              <w:t>3.1. По проблем 1:</w:t>
            </w:r>
          </w:p>
        </w:tc>
      </w:tr>
      <w:tr w:rsidR="009B13A5" w:rsidRPr="00076E63" w14:paraId="0AF4621E" w14:textId="77777777" w:rsidTr="00D86CE8">
        <w:trPr>
          <w:trHeight w:val="60"/>
        </w:trPr>
        <w:tc>
          <w:tcPr>
            <w:tcW w:w="3475" w:type="dxa"/>
            <w:shd w:val="clear" w:color="auto" w:fill="FFFFFF"/>
            <w:vAlign w:val="center"/>
          </w:tcPr>
          <w:p w14:paraId="3C7EB77A" w14:textId="77777777" w:rsidR="009B13A5" w:rsidRPr="00F848CB" w:rsidRDefault="009B13A5" w:rsidP="009B13A5">
            <w:pPr>
              <w:widowControl w:val="0"/>
              <w:autoSpaceDE w:val="0"/>
              <w:autoSpaceDN w:val="0"/>
              <w:adjustRightInd w:val="0"/>
              <w:spacing w:before="120" w:after="120" w:line="240" w:lineRule="auto"/>
              <w:jc w:val="center"/>
              <w:rPr>
                <w:rFonts w:ascii="Times New Roman" w:eastAsia="Times New Roman" w:hAnsi="Times New Roman" w:cs="Times New Roman"/>
                <w:sz w:val="24"/>
                <w:szCs w:val="24"/>
                <w:lang w:val="bg-BG"/>
              </w:rPr>
            </w:pPr>
            <w:r w:rsidRPr="00F848CB">
              <w:rPr>
                <w:rFonts w:ascii="Times New Roman" w:eastAsia="Times New Roman" w:hAnsi="Times New Roman" w:cs="Times New Roman"/>
                <w:b/>
                <w:sz w:val="24"/>
                <w:szCs w:val="24"/>
                <w:lang w:val="bg-BG"/>
              </w:rPr>
              <w:lastRenderedPageBreak/>
              <w:t>Варианти за действие:</w:t>
            </w:r>
          </w:p>
        </w:tc>
        <w:tc>
          <w:tcPr>
            <w:tcW w:w="3468" w:type="dxa"/>
            <w:gridSpan w:val="2"/>
            <w:shd w:val="clear" w:color="auto" w:fill="FFFFFF"/>
            <w:tcMar>
              <w:top w:w="60" w:type="dxa"/>
              <w:bottom w:w="0" w:type="dxa"/>
            </w:tcMar>
            <w:vAlign w:val="center"/>
          </w:tcPr>
          <w:p w14:paraId="64519F2E" w14:textId="77777777" w:rsidR="009B13A5" w:rsidRPr="00F848CB" w:rsidRDefault="009B13A5" w:rsidP="009B13A5">
            <w:pPr>
              <w:widowControl w:val="0"/>
              <w:autoSpaceDE w:val="0"/>
              <w:autoSpaceDN w:val="0"/>
              <w:adjustRightInd w:val="0"/>
              <w:spacing w:before="120" w:after="120" w:line="240" w:lineRule="auto"/>
              <w:contextualSpacing/>
              <w:jc w:val="center"/>
              <w:rPr>
                <w:rFonts w:ascii="Times New Roman" w:eastAsia="Times New Roman" w:hAnsi="Times New Roman" w:cs="Times New Roman"/>
                <w:sz w:val="24"/>
                <w:szCs w:val="24"/>
                <w:lang w:val="bg-BG"/>
              </w:rPr>
            </w:pPr>
            <w:r w:rsidRPr="00F848CB">
              <w:rPr>
                <w:rFonts w:ascii="Times New Roman" w:eastAsia="Times New Roman" w:hAnsi="Times New Roman" w:cs="Times New Roman"/>
                <w:b/>
                <w:sz w:val="24"/>
                <w:szCs w:val="24"/>
                <w:lang w:val="bg-BG"/>
              </w:rPr>
              <w:t>Общи годишни разходи</w:t>
            </w:r>
          </w:p>
        </w:tc>
        <w:tc>
          <w:tcPr>
            <w:tcW w:w="3344" w:type="dxa"/>
            <w:shd w:val="clear" w:color="auto" w:fill="FFFFFF"/>
            <w:vAlign w:val="center"/>
          </w:tcPr>
          <w:p w14:paraId="2A549C14" w14:textId="77777777" w:rsidR="009B13A5" w:rsidRPr="00F848CB" w:rsidRDefault="009B13A5" w:rsidP="009B13A5">
            <w:pPr>
              <w:widowControl w:val="0"/>
              <w:autoSpaceDE w:val="0"/>
              <w:autoSpaceDN w:val="0"/>
              <w:adjustRightInd w:val="0"/>
              <w:spacing w:before="120" w:after="120" w:line="240" w:lineRule="auto"/>
              <w:contextualSpacing/>
              <w:jc w:val="center"/>
              <w:rPr>
                <w:rFonts w:ascii="Times New Roman" w:eastAsia="Times New Roman" w:hAnsi="Times New Roman" w:cs="Times New Roman"/>
                <w:sz w:val="24"/>
                <w:szCs w:val="24"/>
                <w:lang w:val="bg-BG"/>
              </w:rPr>
            </w:pPr>
            <w:r w:rsidRPr="00F848CB">
              <w:rPr>
                <w:rFonts w:ascii="Times New Roman" w:eastAsia="Times New Roman" w:hAnsi="Times New Roman" w:cs="Times New Roman"/>
                <w:b/>
                <w:sz w:val="24"/>
                <w:szCs w:val="24"/>
                <w:lang w:val="bg-BG"/>
              </w:rPr>
              <w:t>Общи годишни ползи</w:t>
            </w:r>
          </w:p>
        </w:tc>
      </w:tr>
      <w:tr w:rsidR="00076E63" w:rsidRPr="00076E63" w14:paraId="14F9F56C" w14:textId="77777777" w:rsidTr="00D86CE8">
        <w:trPr>
          <w:trHeight w:val="60"/>
        </w:trPr>
        <w:tc>
          <w:tcPr>
            <w:tcW w:w="3475" w:type="dxa"/>
            <w:shd w:val="clear" w:color="auto" w:fill="FFFFFF"/>
            <w:vAlign w:val="center"/>
          </w:tcPr>
          <w:p w14:paraId="5C64CAE0" w14:textId="1B726C53" w:rsidR="00076E63" w:rsidRPr="00F848CB" w:rsidRDefault="009B13A5" w:rsidP="00D04B7A">
            <w:pPr>
              <w:widowControl w:val="0"/>
              <w:autoSpaceDE w:val="0"/>
              <w:autoSpaceDN w:val="0"/>
              <w:adjustRightInd w:val="0"/>
              <w:spacing w:after="0" w:line="240" w:lineRule="auto"/>
              <w:rPr>
                <w:rFonts w:ascii="Times New Roman" w:eastAsia="Times New Roman" w:hAnsi="Times New Roman" w:cs="Times New Roman"/>
                <w:b/>
                <w:sz w:val="6"/>
                <w:szCs w:val="6"/>
                <w:shd w:val="clear" w:color="auto" w:fill="FEFEFE"/>
                <w:lang w:val="bg-BG" w:eastAsia="bg-BG"/>
              </w:rPr>
            </w:pPr>
            <w:r w:rsidRPr="00F848CB">
              <w:rPr>
                <w:rFonts w:ascii="Times New Roman" w:eastAsia="Times New Roman" w:hAnsi="Times New Roman" w:cs="Times New Roman"/>
                <w:b/>
                <w:sz w:val="24"/>
                <w:szCs w:val="24"/>
                <w:lang w:val="bg-BG"/>
              </w:rPr>
              <w:t>Пре</w:t>
            </w:r>
            <w:r w:rsidR="00FF7077" w:rsidRPr="00F848CB">
              <w:rPr>
                <w:rFonts w:ascii="Times New Roman" w:eastAsia="Times New Roman" w:hAnsi="Times New Roman" w:cs="Times New Roman"/>
                <w:b/>
                <w:sz w:val="24"/>
                <w:szCs w:val="24"/>
                <w:lang w:val="bg-BG"/>
              </w:rPr>
              <w:t>поръчителен</w:t>
            </w:r>
            <w:r w:rsidRPr="00F848CB">
              <w:rPr>
                <w:rFonts w:ascii="Times New Roman" w:eastAsia="Times New Roman" w:hAnsi="Times New Roman" w:cs="Times New Roman"/>
                <w:b/>
                <w:sz w:val="24"/>
                <w:szCs w:val="24"/>
                <w:lang w:val="bg-BG"/>
              </w:rPr>
              <w:t xml:space="preserve"> вариант: Вариант  „</w:t>
            </w:r>
            <w:r w:rsidR="00D04B7A" w:rsidRPr="00F848CB">
              <w:rPr>
                <w:rFonts w:ascii="Times New Roman" w:eastAsia="Times New Roman" w:hAnsi="Times New Roman" w:cs="Times New Roman"/>
                <w:b/>
                <w:sz w:val="24"/>
                <w:szCs w:val="24"/>
                <w:lang w:val="bg-BG"/>
              </w:rPr>
              <w:t>Приемане на Закон за защита на лицата, които подават сигнали или публично оповестяват информация за нарушения</w:t>
            </w:r>
            <w:r w:rsidRPr="00F848CB">
              <w:rPr>
                <w:rFonts w:ascii="Times New Roman" w:eastAsia="Times New Roman" w:hAnsi="Times New Roman" w:cs="Times New Roman"/>
                <w:b/>
                <w:sz w:val="24"/>
                <w:szCs w:val="24"/>
                <w:lang w:val="bg-BG"/>
              </w:rPr>
              <w:t>“</w:t>
            </w:r>
          </w:p>
        </w:tc>
        <w:tc>
          <w:tcPr>
            <w:tcW w:w="3468" w:type="dxa"/>
            <w:gridSpan w:val="2"/>
            <w:shd w:val="clear" w:color="auto" w:fill="FFFFFF"/>
            <w:tcMar>
              <w:top w:w="60" w:type="dxa"/>
              <w:bottom w:w="0" w:type="dxa"/>
            </w:tcMar>
          </w:tcPr>
          <w:p w14:paraId="3D5DE9F7" w14:textId="77777777" w:rsidR="00076E63" w:rsidRDefault="00B45EB3" w:rsidP="00620EB5">
            <w:pPr>
              <w:widowControl w:val="0"/>
              <w:autoSpaceDE w:val="0"/>
              <w:autoSpaceDN w:val="0"/>
              <w:adjustRightInd w:val="0"/>
              <w:spacing w:after="120" w:line="240" w:lineRule="auto"/>
              <w:contextualSpacing/>
              <w:rPr>
                <w:rFonts w:ascii="Times New Roman" w:eastAsia="Times New Roman" w:hAnsi="Times New Roman" w:cs="Times New Roman"/>
                <w:sz w:val="24"/>
                <w:szCs w:val="24"/>
                <w:lang w:val="bg-BG"/>
              </w:rPr>
            </w:pPr>
            <w:r w:rsidRPr="00B45EB3">
              <w:rPr>
                <w:rFonts w:ascii="Times New Roman" w:eastAsia="Times New Roman" w:hAnsi="Times New Roman" w:cs="Times New Roman"/>
                <w:sz w:val="24"/>
                <w:szCs w:val="24"/>
                <w:lang w:val="bg-BG"/>
              </w:rPr>
              <w:t>Разходите за изпълнение (т.е. за създаване на вътрешни канали) за средните предприятия са незначителни, докато ползите във връзка с повишаването на резултатите от дейността и намаляването на нарушенията на конкуренцията изглеждат съществени</w:t>
            </w:r>
            <w:r w:rsidR="00620EB5">
              <w:rPr>
                <w:rFonts w:ascii="Times New Roman" w:eastAsia="Times New Roman" w:hAnsi="Times New Roman" w:cs="Times New Roman"/>
                <w:sz w:val="24"/>
                <w:szCs w:val="24"/>
                <w:lang w:val="bg-BG"/>
              </w:rPr>
              <w:t xml:space="preserve">. </w:t>
            </w:r>
          </w:p>
          <w:p w14:paraId="21C7D323" w14:textId="358E8D96" w:rsidR="00C64BE1" w:rsidRPr="00C64BE1" w:rsidRDefault="00C64BE1" w:rsidP="00C64BE1">
            <w:pPr>
              <w:widowControl w:val="0"/>
              <w:autoSpaceDE w:val="0"/>
              <w:autoSpaceDN w:val="0"/>
              <w:adjustRightInd w:val="0"/>
              <w:spacing w:after="120" w:line="240" w:lineRule="auto"/>
              <w:contextualSpacing/>
              <w:rPr>
                <w:rFonts w:ascii="Times New Roman" w:eastAsia="Times New Roman" w:hAnsi="Times New Roman" w:cs="Times New Roman"/>
                <w:sz w:val="24"/>
                <w:szCs w:val="24"/>
                <w:lang w:val="bg-BG"/>
              </w:rPr>
            </w:pPr>
            <w:r w:rsidRPr="00C64BE1">
              <w:rPr>
                <w:rFonts w:ascii="Times New Roman" w:eastAsia="Calibri" w:hAnsi="Times New Roman" w:cs="Times New Roman"/>
                <w:sz w:val="24"/>
                <w:szCs w:val="24"/>
                <w:lang w:val="bg-BG"/>
              </w:rPr>
              <w:t>С оглед на липса на възможност за извършване на точно</w:t>
            </w:r>
            <w:r>
              <w:rPr>
                <w:rFonts w:ascii="Times New Roman" w:eastAsia="Calibri" w:hAnsi="Times New Roman" w:cs="Times New Roman"/>
                <w:sz w:val="24"/>
                <w:szCs w:val="24"/>
                <w:lang w:val="bg-BG"/>
              </w:rPr>
              <w:t xml:space="preserve"> остойностяване на разходите по предложения вариант</w:t>
            </w:r>
            <w:r w:rsidRPr="00C64BE1">
              <w:rPr>
                <w:rFonts w:ascii="Times New Roman" w:eastAsia="Calibri" w:hAnsi="Times New Roman" w:cs="Times New Roman"/>
                <w:sz w:val="24"/>
                <w:szCs w:val="24"/>
                <w:lang w:val="bg-BG"/>
              </w:rPr>
              <w:t>, не е възможно да бъде представен точен количествен разчет.</w:t>
            </w:r>
          </w:p>
        </w:tc>
        <w:tc>
          <w:tcPr>
            <w:tcW w:w="3344" w:type="dxa"/>
            <w:shd w:val="clear" w:color="auto" w:fill="FFFFFF"/>
          </w:tcPr>
          <w:p w14:paraId="13F5FD06" w14:textId="77777777" w:rsidR="00AC27F8" w:rsidRDefault="00C64BE1" w:rsidP="00B45EB3">
            <w:pPr>
              <w:widowControl w:val="0"/>
              <w:autoSpaceDE w:val="0"/>
              <w:autoSpaceDN w:val="0"/>
              <w:adjustRightInd w:val="0"/>
              <w:spacing w:after="120" w:line="240" w:lineRule="auto"/>
              <w:contextualSpacing/>
              <w:rPr>
                <w:rFonts w:ascii="Times New Roman" w:eastAsia="Calibri" w:hAnsi="Times New Roman" w:cs="Times New Roman"/>
                <w:color w:val="000000"/>
                <w:sz w:val="24"/>
                <w:szCs w:val="24"/>
                <w:lang w:val="bg-BG"/>
              </w:rPr>
            </w:pPr>
            <w:r w:rsidRPr="00C64BE1">
              <w:rPr>
                <w:rFonts w:ascii="Times New Roman" w:eastAsia="Calibri" w:hAnsi="Times New Roman" w:cs="Times New Roman"/>
                <w:color w:val="000000"/>
                <w:sz w:val="24"/>
                <w:szCs w:val="24"/>
                <w:lang w:val="bg-BG"/>
              </w:rPr>
              <w:t>Вариантът ще има икономически, социални и екологични ползи</w:t>
            </w:r>
            <w:r>
              <w:rPr>
                <w:rFonts w:ascii="Times New Roman" w:eastAsia="Calibri" w:hAnsi="Times New Roman" w:cs="Times New Roman"/>
                <w:color w:val="000000"/>
                <w:sz w:val="24"/>
                <w:szCs w:val="24"/>
                <w:lang w:val="bg-BG"/>
              </w:rPr>
              <w:t xml:space="preserve">. </w:t>
            </w:r>
          </w:p>
          <w:p w14:paraId="0809E2C0" w14:textId="77777777" w:rsidR="00C64BE1" w:rsidRDefault="00C64BE1" w:rsidP="00C64BE1">
            <w:pPr>
              <w:widowControl w:val="0"/>
              <w:autoSpaceDE w:val="0"/>
              <w:autoSpaceDN w:val="0"/>
              <w:adjustRightInd w:val="0"/>
              <w:spacing w:after="120" w:line="240" w:lineRule="auto"/>
              <w:contextualSpacing/>
              <w:rPr>
                <w:rFonts w:ascii="Times New Roman" w:eastAsia="Calibri" w:hAnsi="Times New Roman" w:cs="Times New Roman"/>
                <w:color w:val="000000"/>
                <w:sz w:val="24"/>
                <w:szCs w:val="24"/>
                <w:lang w:val="bg-BG"/>
              </w:rPr>
            </w:pPr>
            <w:r>
              <w:rPr>
                <w:rFonts w:ascii="Times New Roman" w:eastAsia="Calibri" w:hAnsi="Times New Roman" w:cs="Times New Roman"/>
                <w:color w:val="000000"/>
                <w:sz w:val="24"/>
                <w:szCs w:val="24"/>
                <w:lang w:val="bg-BG"/>
              </w:rPr>
              <w:t>На ниво ЕС неразкриването</w:t>
            </w:r>
            <w:r w:rsidRPr="00C64BE1">
              <w:rPr>
                <w:rFonts w:ascii="Times New Roman" w:eastAsia="Calibri" w:hAnsi="Times New Roman" w:cs="Times New Roman"/>
                <w:color w:val="000000"/>
                <w:sz w:val="24"/>
                <w:szCs w:val="24"/>
                <w:lang w:val="bg-BG"/>
              </w:rPr>
              <w:t xml:space="preserve"> и </w:t>
            </w:r>
            <w:r>
              <w:rPr>
                <w:rFonts w:ascii="Times New Roman" w:eastAsia="Calibri" w:hAnsi="Times New Roman" w:cs="Times New Roman"/>
                <w:color w:val="000000"/>
                <w:sz w:val="24"/>
                <w:szCs w:val="24"/>
                <w:lang w:val="bg-BG"/>
              </w:rPr>
              <w:t>непредотвратяването на</w:t>
            </w:r>
            <w:r w:rsidRPr="00C64BE1">
              <w:rPr>
                <w:rFonts w:ascii="Times New Roman" w:eastAsia="Calibri" w:hAnsi="Times New Roman" w:cs="Times New Roman"/>
                <w:color w:val="000000"/>
                <w:sz w:val="24"/>
                <w:szCs w:val="24"/>
                <w:lang w:val="bg-BG"/>
              </w:rPr>
              <w:t xml:space="preserve"> измами и корупция, засягащи бюджета на ЕС, с оглед   опасността от загуба на приходи, </w:t>
            </w:r>
            <w:r>
              <w:rPr>
                <w:rFonts w:ascii="Times New Roman" w:eastAsia="Calibri" w:hAnsi="Times New Roman" w:cs="Times New Roman"/>
                <w:color w:val="000000"/>
                <w:sz w:val="24"/>
                <w:szCs w:val="24"/>
                <w:lang w:val="bg-BG"/>
              </w:rPr>
              <w:t>е оценено на</w:t>
            </w:r>
            <w:r w:rsidRPr="00C64BE1">
              <w:rPr>
                <w:rFonts w:ascii="Times New Roman" w:eastAsia="Calibri" w:hAnsi="Times New Roman" w:cs="Times New Roman"/>
                <w:color w:val="000000"/>
                <w:sz w:val="24"/>
                <w:szCs w:val="24"/>
                <w:lang w:val="bg-BG"/>
              </w:rPr>
              <w:t xml:space="preserve"> стойност между 179 и 256 милиарда евро годишно.</w:t>
            </w:r>
          </w:p>
          <w:p w14:paraId="09FB9E70" w14:textId="7C0B14B2" w:rsidR="00AB70AC" w:rsidRPr="00F848CB" w:rsidRDefault="00AB70AC" w:rsidP="00C64BE1">
            <w:pPr>
              <w:widowControl w:val="0"/>
              <w:autoSpaceDE w:val="0"/>
              <w:autoSpaceDN w:val="0"/>
              <w:adjustRightInd w:val="0"/>
              <w:spacing w:after="120" w:line="240" w:lineRule="auto"/>
              <w:contextualSpacing/>
              <w:rPr>
                <w:rFonts w:ascii="Times New Roman" w:eastAsia="Times New Roman" w:hAnsi="Times New Roman" w:cs="Times New Roman"/>
                <w:sz w:val="24"/>
                <w:szCs w:val="24"/>
                <w:lang w:val="bg-BG"/>
              </w:rPr>
            </w:pPr>
            <w:r w:rsidRPr="00AB70AC">
              <w:rPr>
                <w:rFonts w:ascii="Times New Roman" w:eastAsia="Calibri" w:hAnsi="Times New Roman" w:cs="Times New Roman"/>
                <w:color w:val="000000"/>
                <w:sz w:val="24"/>
                <w:szCs w:val="24"/>
                <w:lang w:val="bg-BG"/>
              </w:rPr>
              <w:t>Вариантът ще подкрепи ефективно и борбата срещу избягването на данъци, което води до загуба на данъчни приходи от прехвърляне на печалбите за държавите членки и ЕС, оценена на приблизително 50—70 милиарда евро годишно.</w:t>
            </w:r>
          </w:p>
        </w:tc>
      </w:tr>
      <w:tr w:rsidR="00076E63" w:rsidRPr="00076E63" w14:paraId="3C0D0ED2" w14:textId="77777777" w:rsidTr="00D86CE8">
        <w:trPr>
          <w:trHeight w:val="60"/>
        </w:trPr>
        <w:tc>
          <w:tcPr>
            <w:tcW w:w="3475" w:type="dxa"/>
            <w:shd w:val="clear" w:color="auto" w:fill="FFFFFF"/>
            <w:vAlign w:val="center"/>
          </w:tcPr>
          <w:p w14:paraId="5448F5B1" w14:textId="61F1A250" w:rsidR="00076E63" w:rsidRPr="00F848CB" w:rsidRDefault="00076E63">
            <w:pPr>
              <w:widowControl w:val="0"/>
              <w:autoSpaceDE w:val="0"/>
              <w:autoSpaceDN w:val="0"/>
              <w:adjustRightInd w:val="0"/>
              <w:spacing w:after="0" w:line="240" w:lineRule="auto"/>
              <w:rPr>
                <w:rFonts w:ascii="Times New Roman" w:eastAsia="Times New Roman" w:hAnsi="Times New Roman" w:cs="Times New Roman"/>
                <w:sz w:val="6"/>
                <w:szCs w:val="6"/>
                <w:shd w:val="clear" w:color="auto" w:fill="FEFEFE"/>
                <w:lang w:val="bg-BG" w:eastAsia="bg-BG"/>
              </w:rPr>
            </w:pPr>
            <w:r w:rsidRPr="00F848CB">
              <w:rPr>
                <w:rFonts w:ascii="Times New Roman" w:eastAsia="Times New Roman" w:hAnsi="Times New Roman" w:cs="Times New Roman"/>
                <w:sz w:val="24"/>
                <w:szCs w:val="24"/>
                <w:lang w:val="bg-BG"/>
              </w:rPr>
              <w:t xml:space="preserve">Вариант </w:t>
            </w:r>
            <w:r w:rsidR="00D04B7A" w:rsidRPr="00F848CB">
              <w:rPr>
                <w:rFonts w:ascii="Times New Roman" w:eastAsia="Times New Roman" w:hAnsi="Times New Roman" w:cs="Times New Roman"/>
                <w:sz w:val="24"/>
                <w:szCs w:val="24"/>
                <w:lang w:val="bg-BG"/>
              </w:rPr>
              <w:t>0 „ Без действие</w:t>
            </w:r>
            <w:r w:rsidRPr="00F848CB">
              <w:rPr>
                <w:rFonts w:ascii="Times New Roman" w:eastAsia="Times New Roman" w:hAnsi="Times New Roman" w:cs="Times New Roman"/>
                <w:sz w:val="24"/>
                <w:szCs w:val="24"/>
                <w:lang w:val="bg-BG"/>
              </w:rPr>
              <w:t xml:space="preserve"> “:</w:t>
            </w:r>
          </w:p>
        </w:tc>
        <w:tc>
          <w:tcPr>
            <w:tcW w:w="3468" w:type="dxa"/>
            <w:gridSpan w:val="2"/>
            <w:shd w:val="clear" w:color="auto" w:fill="FFFFFF"/>
            <w:tcMar>
              <w:top w:w="60" w:type="dxa"/>
              <w:bottom w:w="0" w:type="dxa"/>
            </w:tcMar>
            <w:vAlign w:val="center"/>
          </w:tcPr>
          <w:p w14:paraId="0E066FC1" w14:textId="64B6D062" w:rsidR="00076E63" w:rsidRPr="00F848CB" w:rsidRDefault="00C93EDF" w:rsidP="00C64BE1">
            <w:pPr>
              <w:widowControl w:val="0"/>
              <w:autoSpaceDE w:val="0"/>
              <w:autoSpaceDN w:val="0"/>
              <w:adjustRightInd w:val="0"/>
              <w:spacing w:after="120" w:line="240" w:lineRule="auto"/>
              <w:contextualSpacing/>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Не е приложимо.</w:t>
            </w:r>
          </w:p>
        </w:tc>
        <w:tc>
          <w:tcPr>
            <w:tcW w:w="3344" w:type="dxa"/>
            <w:shd w:val="clear" w:color="auto" w:fill="FFFFFF"/>
            <w:vAlign w:val="center"/>
          </w:tcPr>
          <w:p w14:paraId="4F7E379A" w14:textId="77777777" w:rsidR="00C64BE1" w:rsidRPr="00B45EB3" w:rsidRDefault="00C64BE1" w:rsidP="00C64BE1">
            <w:pPr>
              <w:widowControl w:val="0"/>
              <w:autoSpaceDE w:val="0"/>
              <w:autoSpaceDN w:val="0"/>
              <w:adjustRightInd w:val="0"/>
              <w:spacing w:after="120" w:line="240" w:lineRule="auto"/>
              <w:contextualSpacing/>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На ниво ЕС </w:t>
            </w:r>
            <w:r w:rsidRPr="00620EB5">
              <w:rPr>
                <w:rFonts w:ascii="Times New Roman" w:eastAsia="Times New Roman" w:hAnsi="Times New Roman" w:cs="Times New Roman"/>
                <w:sz w:val="24"/>
                <w:szCs w:val="24"/>
                <w:lang w:val="bg-BG"/>
              </w:rPr>
              <w:t>приблизителната оценка на загубата на потенциални ползи поради липсата на защита на лицата, подаващи сигнали или публично оповестяващи информация за нарушения, само в областта на обществените поръчки е между 5,8 милиарда евро и 9,6 милиарда евро годишно</w:t>
            </w:r>
            <w:r>
              <w:rPr>
                <w:rFonts w:ascii="Times New Roman" w:eastAsia="Times New Roman" w:hAnsi="Times New Roman" w:cs="Times New Roman"/>
                <w:sz w:val="24"/>
                <w:szCs w:val="24"/>
                <w:lang w:val="bg-BG"/>
              </w:rPr>
              <w:t>.</w:t>
            </w:r>
          </w:p>
          <w:p w14:paraId="27F9FA89" w14:textId="31C20AA2" w:rsidR="00076E63" w:rsidRPr="00F848CB" w:rsidRDefault="00076E63" w:rsidP="00076E63">
            <w:pPr>
              <w:widowControl w:val="0"/>
              <w:autoSpaceDE w:val="0"/>
              <w:autoSpaceDN w:val="0"/>
              <w:adjustRightInd w:val="0"/>
              <w:spacing w:after="120" w:line="240" w:lineRule="auto"/>
              <w:contextualSpacing/>
              <w:rPr>
                <w:rFonts w:ascii="Times New Roman" w:eastAsia="Times New Roman" w:hAnsi="Times New Roman" w:cs="Times New Roman"/>
                <w:sz w:val="24"/>
                <w:szCs w:val="24"/>
                <w:lang w:val="bg-BG"/>
              </w:rPr>
            </w:pPr>
          </w:p>
        </w:tc>
      </w:tr>
      <w:tr w:rsidR="00076E63" w:rsidRPr="00076E63" w14:paraId="21E222E2" w14:textId="77777777" w:rsidTr="00D86CE8">
        <w:trPr>
          <w:trHeight w:val="60"/>
        </w:trPr>
        <w:tc>
          <w:tcPr>
            <w:tcW w:w="3475" w:type="dxa"/>
            <w:shd w:val="clear" w:color="auto" w:fill="FFFFFF"/>
            <w:vAlign w:val="center"/>
          </w:tcPr>
          <w:p w14:paraId="5BFE58D7" w14:textId="3F1F94E4" w:rsidR="00076E63" w:rsidRPr="00F848CB" w:rsidRDefault="00076E63">
            <w:pPr>
              <w:widowControl w:val="0"/>
              <w:autoSpaceDE w:val="0"/>
              <w:autoSpaceDN w:val="0"/>
              <w:adjustRightInd w:val="0"/>
              <w:spacing w:after="0" w:line="240" w:lineRule="auto"/>
              <w:rPr>
                <w:rFonts w:ascii="Times New Roman" w:eastAsia="Times New Roman" w:hAnsi="Times New Roman" w:cs="Times New Roman"/>
                <w:sz w:val="6"/>
                <w:szCs w:val="6"/>
                <w:shd w:val="clear" w:color="auto" w:fill="FEFEFE"/>
                <w:lang w:val="bg-BG" w:eastAsia="bg-BG"/>
              </w:rPr>
            </w:pPr>
            <w:r w:rsidRPr="00F848CB">
              <w:rPr>
                <w:rFonts w:ascii="Times New Roman" w:eastAsia="Times New Roman" w:hAnsi="Times New Roman" w:cs="Times New Roman"/>
                <w:sz w:val="24"/>
                <w:szCs w:val="24"/>
                <w:lang w:val="bg-BG"/>
              </w:rPr>
              <w:t xml:space="preserve">Вариант </w:t>
            </w:r>
            <w:r w:rsidR="00D04B7A" w:rsidRPr="00F848CB">
              <w:rPr>
                <w:rFonts w:ascii="Times New Roman" w:eastAsia="Times New Roman" w:hAnsi="Times New Roman" w:cs="Times New Roman"/>
                <w:sz w:val="24"/>
                <w:szCs w:val="24"/>
                <w:lang w:val="bg-BG"/>
              </w:rPr>
              <w:t xml:space="preserve"> „Предприемане на организационни мерки</w:t>
            </w:r>
            <w:r w:rsidRPr="00F848CB">
              <w:rPr>
                <w:rFonts w:ascii="Times New Roman" w:eastAsia="Times New Roman" w:hAnsi="Times New Roman" w:cs="Times New Roman"/>
                <w:sz w:val="24"/>
                <w:szCs w:val="24"/>
                <w:lang w:val="bg-BG"/>
              </w:rPr>
              <w:t>“:</w:t>
            </w:r>
          </w:p>
        </w:tc>
        <w:tc>
          <w:tcPr>
            <w:tcW w:w="3468" w:type="dxa"/>
            <w:gridSpan w:val="2"/>
            <w:shd w:val="clear" w:color="auto" w:fill="FFFFFF"/>
            <w:tcMar>
              <w:top w:w="60" w:type="dxa"/>
              <w:bottom w:w="0" w:type="dxa"/>
            </w:tcMar>
            <w:vAlign w:val="center"/>
          </w:tcPr>
          <w:p w14:paraId="47A3260B" w14:textId="68347F0B" w:rsidR="00076E63" w:rsidRPr="00F848CB" w:rsidRDefault="00C93EDF" w:rsidP="00C64BE1">
            <w:pPr>
              <w:widowControl w:val="0"/>
              <w:autoSpaceDE w:val="0"/>
              <w:autoSpaceDN w:val="0"/>
              <w:adjustRightInd w:val="0"/>
              <w:spacing w:after="120" w:line="240" w:lineRule="auto"/>
              <w:contextualSpacing/>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Не е приложимо.</w:t>
            </w:r>
          </w:p>
        </w:tc>
        <w:tc>
          <w:tcPr>
            <w:tcW w:w="3344" w:type="dxa"/>
            <w:shd w:val="clear" w:color="auto" w:fill="FFFFFF"/>
            <w:vAlign w:val="center"/>
          </w:tcPr>
          <w:p w14:paraId="3D191D50" w14:textId="77777777" w:rsidR="00C64BE1" w:rsidRPr="00B45EB3" w:rsidRDefault="00C64BE1" w:rsidP="00C64BE1">
            <w:pPr>
              <w:widowControl w:val="0"/>
              <w:autoSpaceDE w:val="0"/>
              <w:autoSpaceDN w:val="0"/>
              <w:adjustRightInd w:val="0"/>
              <w:spacing w:after="120" w:line="240" w:lineRule="auto"/>
              <w:contextualSpacing/>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На ниво ЕС </w:t>
            </w:r>
            <w:r w:rsidRPr="00620EB5">
              <w:rPr>
                <w:rFonts w:ascii="Times New Roman" w:eastAsia="Times New Roman" w:hAnsi="Times New Roman" w:cs="Times New Roman"/>
                <w:sz w:val="24"/>
                <w:szCs w:val="24"/>
                <w:lang w:val="bg-BG"/>
              </w:rPr>
              <w:t>приблизителната оценка на загубата на потенциални ползи поради липсата на защита на лицата, подаващи сигнали или публично оповестяващи информация за нарушения, само в областта на обществените поръчки е между 5,8 милиарда евро и 9,6 милиарда евро годишно</w:t>
            </w:r>
            <w:r>
              <w:rPr>
                <w:rFonts w:ascii="Times New Roman" w:eastAsia="Times New Roman" w:hAnsi="Times New Roman" w:cs="Times New Roman"/>
                <w:sz w:val="24"/>
                <w:szCs w:val="24"/>
                <w:lang w:val="bg-BG"/>
              </w:rPr>
              <w:t>.</w:t>
            </w:r>
          </w:p>
          <w:p w14:paraId="58F74A16" w14:textId="39B8F10E" w:rsidR="00076E63" w:rsidRPr="00F848CB" w:rsidRDefault="00076E63" w:rsidP="00076E63">
            <w:pPr>
              <w:widowControl w:val="0"/>
              <w:autoSpaceDE w:val="0"/>
              <w:autoSpaceDN w:val="0"/>
              <w:adjustRightInd w:val="0"/>
              <w:spacing w:after="120" w:line="240" w:lineRule="auto"/>
              <w:contextualSpacing/>
              <w:rPr>
                <w:rFonts w:ascii="Times New Roman" w:eastAsia="Times New Roman" w:hAnsi="Times New Roman" w:cs="Times New Roman"/>
                <w:sz w:val="24"/>
                <w:szCs w:val="24"/>
                <w:lang w:val="bg-BG"/>
              </w:rPr>
            </w:pPr>
          </w:p>
        </w:tc>
      </w:tr>
      <w:tr w:rsidR="00076E63" w:rsidRPr="003C124D" w14:paraId="4FC4F4BA" w14:textId="77777777" w:rsidTr="00D86CE8">
        <w:trPr>
          <w:trHeight w:val="60"/>
        </w:trPr>
        <w:tc>
          <w:tcPr>
            <w:tcW w:w="3475" w:type="dxa"/>
            <w:shd w:val="clear" w:color="auto" w:fill="FFFFFF"/>
          </w:tcPr>
          <w:p w14:paraId="15E4CE35" w14:textId="77777777" w:rsidR="00076E63" w:rsidRPr="00076E63" w:rsidRDefault="00076E63" w:rsidP="00076E63">
            <w:pPr>
              <w:spacing w:before="120" w:after="120" w:line="240" w:lineRule="auto"/>
              <w:rPr>
                <w:rFonts w:ascii="Times New Roman" w:eastAsia="Times New Roman" w:hAnsi="Times New Roman" w:cs="Times New Roman"/>
                <w:sz w:val="24"/>
                <w:szCs w:val="24"/>
                <w:lang w:val="bg-BG"/>
              </w:rPr>
            </w:pPr>
          </w:p>
        </w:tc>
        <w:tc>
          <w:tcPr>
            <w:tcW w:w="6812" w:type="dxa"/>
            <w:gridSpan w:val="3"/>
            <w:shd w:val="clear" w:color="auto" w:fill="FFFFFF"/>
            <w:tcMar>
              <w:top w:w="60" w:type="dxa"/>
              <w:bottom w:w="0" w:type="dxa"/>
            </w:tcMar>
          </w:tcPr>
          <w:p w14:paraId="05C7744A" w14:textId="0982DE68" w:rsidR="00076E63" w:rsidRPr="00076E63" w:rsidRDefault="00076E63" w:rsidP="00076E63">
            <w:pPr>
              <w:widowControl w:val="0"/>
              <w:autoSpaceDE w:val="0"/>
              <w:autoSpaceDN w:val="0"/>
              <w:adjustRightInd w:val="0"/>
              <w:spacing w:after="120" w:line="240" w:lineRule="auto"/>
              <w:contextualSpacing/>
              <w:jc w:val="center"/>
              <w:rPr>
                <w:rFonts w:ascii="Times New Roman" w:eastAsia="Times New Roman" w:hAnsi="Times New Roman" w:cs="Times New Roman"/>
                <w:sz w:val="24"/>
                <w:szCs w:val="24"/>
                <w:lang w:val="bg-BG"/>
              </w:rPr>
            </w:pPr>
            <w:r w:rsidRPr="00076E63">
              <w:rPr>
                <w:rFonts w:ascii="Times New Roman" w:eastAsia="Times New Roman" w:hAnsi="Times New Roman" w:cs="Times New Roman"/>
                <w:i/>
                <w:sz w:val="16"/>
                <w:szCs w:val="16"/>
                <w:lang w:val="bg-BG"/>
              </w:rPr>
              <w:t>Опишете качествено и количествено всички значителни разходи и ползи на годишна база</w:t>
            </w:r>
            <w:r w:rsidR="00E44DE0">
              <w:rPr>
                <w:rFonts w:ascii="Times New Roman" w:eastAsia="Times New Roman" w:hAnsi="Times New Roman" w:cs="Times New Roman"/>
                <w:i/>
                <w:sz w:val="16"/>
                <w:szCs w:val="16"/>
                <w:lang w:val="bg-BG"/>
              </w:rPr>
              <w:t xml:space="preserve"> и коя от заинтересованите страни ще ги понесе</w:t>
            </w:r>
            <w:r w:rsidRPr="00076E63">
              <w:rPr>
                <w:rFonts w:ascii="Times New Roman" w:eastAsia="Times New Roman" w:hAnsi="Times New Roman" w:cs="Times New Roman"/>
                <w:i/>
                <w:sz w:val="16"/>
                <w:szCs w:val="16"/>
                <w:lang w:val="bg-BG"/>
              </w:rPr>
              <w:t xml:space="preserve">. Използвайте приблизителни цифри и диапазони, включително парични разходи </w:t>
            </w:r>
            <w:r w:rsidR="00F51681">
              <w:rPr>
                <w:rFonts w:ascii="Times New Roman" w:eastAsia="Times New Roman" w:hAnsi="Times New Roman" w:cs="Times New Roman"/>
                <w:i/>
                <w:sz w:val="16"/>
                <w:szCs w:val="16"/>
                <w:lang w:val="bg-BG"/>
              </w:rPr>
              <w:t>(</w:t>
            </w:r>
            <w:r w:rsidRPr="00076E63">
              <w:rPr>
                <w:rFonts w:ascii="Times New Roman" w:eastAsia="Times New Roman" w:hAnsi="Times New Roman" w:cs="Times New Roman"/>
                <w:i/>
                <w:sz w:val="16"/>
                <w:szCs w:val="16"/>
                <w:lang w:val="bg-BG"/>
              </w:rPr>
              <w:t>в лв.</w:t>
            </w:r>
            <w:r w:rsidR="00F51681">
              <w:rPr>
                <w:rFonts w:ascii="Times New Roman" w:eastAsia="Times New Roman" w:hAnsi="Times New Roman" w:cs="Times New Roman"/>
                <w:i/>
                <w:sz w:val="16"/>
                <w:szCs w:val="16"/>
                <w:lang w:val="bg-BG"/>
              </w:rPr>
              <w:t>).</w:t>
            </w:r>
          </w:p>
        </w:tc>
      </w:tr>
      <w:tr w:rsidR="00076E63" w:rsidRPr="00076E63" w14:paraId="5AD6992C" w14:textId="77777777" w:rsidTr="00D86CE8">
        <w:trPr>
          <w:trHeight w:val="60"/>
        </w:trPr>
        <w:tc>
          <w:tcPr>
            <w:tcW w:w="10287" w:type="dxa"/>
            <w:gridSpan w:val="4"/>
            <w:shd w:val="clear" w:color="auto" w:fill="D9D9D9"/>
            <w:tcMar>
              <w:top w:w="60" w:type="dxa"/>
              <w:bottom w:w="0" w:type="dxa"/>
            </w:tcMar>
            <w:vAlign w:val="center"/>
          </w:tcPr>
          <w:p w14:paraId="00DA896C" w14:textId="77777777" w:rsidR="00076E63" w:rsidRPr="00076E63" w:rsidRDefault="00076E63" w:rsidP="00076E63">
            <w:pPr>
              <w:spacing w:before="240" w:after="240" w:line="240" w:lineRule="auto"/>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4. Проведени консултации</w:t>
            </w:r>
          </w:p>
        </w:tc>
      </w:tr>
      <w:tr w:rsidR="00076E63" w:rsidRPr="00076E63" w14:paraId="68101BAB" w14:textId="77777777" w:rsidTr="00D86CE8">
        <w:trPr>
          <w:trHeight w:val="60"/>
        </w:trPr>
        <w:tc>
          <w:tcPr>
            <w:tcW w:w="10287" w:type="dxa"/>
            <w:gridSpan w:val="4"/>
            <w:shd w:val="clear" w:color="auto" w:fill="FFFFFF"/>
            <w:tcMar>
              <w:top w:w="60" w:type="dxa"/>
              <w:bottom w:w="0" w:type="dxa"/>
            </w:tcMar>
            <w:vAlign w:val="center"/>
          </w:tcPr>
          <w:p w14:paraId="75BF1BE0" w14:textId="72FF6161" w:rsidR="00076E63" w:rsidRDefault="00076E63" w:rsidP="00076E63">
            <w:pPr>
              <w:spacing w:before="120" w:after="12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lastRenderedPageBreak/>
              <w:t>Консултации:</w:t>
            </w:r>
          </w:p>
          <w:p w14:paraId="5248251A" w14:textId="6D97D5B7" w:rsidR="003B0676" w:rsidRDefault="00D04B7A" w:rsidP="003B0676">
            <w:pPr>
              <w:pStyle w:val="7878"/>
              <w:ind w:left="0" w:firstLine="567"/>
              <w:rPr>
                <w:rFonts w:ascii="Times New Roman" w:hAnsi="Times New Roman"/>
                <w:i w:val="0"/>
                <w:color w:val="auto"/>
                <w:sz w:val="24"/>
                <w:szCs w:val="24"/>
              </w:rPr>
            </w:pPr>
            <w:r>
              <w:rPr>
                <w:rFonts w:ascii="Times New Roman" w:hAnsi="Times New Roman"/>
                <w:i w:val="0"/>
                <w:color w:val="auto"/>
                <w:sz w:val="24"/>
                <w:szCs w:val="24"/>
              </w:rPr>
              <w:t>Проведена е публична консултация чрез публикуването на Консултационен документ относно проект на Закон за защита на лицата, подаващи сигнали или публично оповестяващи информация за нарушения</w:t>
            </w:r>
            <w:r w:rsidR="00C849DD">
              <w:rPr>
                <w:rFonts w:ascii="Times New Roman" w:hAnsi="Times New Roman"/>
                <w:i w:val="0"/>
                <w:color w:val="auto"/>
                <w:sz w:val="24"/>
                <w:szCs w:val="24"/>
              </w:rPr>
              <w:t xml:space="preserve"> на Портала за обществени консултации и на инернет-страницата на Министреството на правосъдието, </w:t>
            </w:r>
            <w:r w:rsidR="00C849DD" w:rsidRPr="00C849DD">
              <w:rPr>
                <w:rFonts w:ascii="Times New Roman" w:hAnsi="Times New Roman"/>
                <w:i w:val="0"/>
                <w:color w:val="auto"/>
                <w:sz w:val="24"/>
                <w:szCs w:val="24"/>
              </w:rPr>
              <w:t xml:space="preserve">като е осигурена възможност за онлайн коментари или предоставяне на мнения и информация, както и време за подготвяне на обмислени отговори. Консултационният документ е изготвен съгласно образеца по приложение № 3 от НОМИОВ и е публикуван на Портала за </w:t>
            </w:r>
            <w:r w:rsidR="00C849DD">
              <w:rPr>
                <w:rFonts w:ascii="Times New Roman" w:hAnsi="Times New Roman"/>
                <w:i w:val="0"/>
                <w:color w:val="auto"/>
                <w:sz w:val="24"/>
                <w:szCs w:val="24"/>
              </w:rPr>
              <w:t>обществени консултации на 16 септември 2021 г.</w:t>
            </w:r>
            <w:r w:rsidR="003B0676">
              <w:rPr>
                <w:rFonts w:ascii="Times New Roman" w:hAnsi="Times New Roman"/>
                <w:i w:val="0"/>
                <w:color w:val="auto"/>
                <w:sz w:val="24"/>
                <w:szCs w:val="24"/>
              </w:rPr>
              <w:t xml:space="preserve"> Консултационният документ е достъпен на интернет-адрес и съдържа покана за становище по следните въпроси:</w:t>
            </w:r>
          </w:p>
          <w:p w14:paraId="37FBE4EE" w14:textId="6EDA930C" w:rsidR="00C849DD" w:rsidRPr="003B0676" w:rsidRDefault="003B0676" w:rsidP="003B0676">
            <w:pPr>
              <w:pStyle w:val="7878"/>
              <w:ind w:left="0" w:firstLine="567"/>
              <w:rPr>
                <w:rFonts w:ascii="Times New Roman" w:hAnsi="Times New Roman"/>
                <w:i w:val="0"/>
                <w:color w:val="auto"/>
                <w:sz w:val="24"/>
                <w:szCs w:val="24"/>
                <w:u w:val="single"/>
              </w:rPr>
            </w:pPr>
            <w:r w:rsidRPr="003B0676">
              <w:rPr>
                <w:rFonts w:ascii="Times New Roman" w:hAnsi="Times New Roman"/>
                <w:i w:val="0"/>
                <w:color w:val="auto"/>
                <w:sz w:val="24"/>
                <w:szCs w:val="24"/>
                <w:u w:val="single"/>
              </w:rPr>
              <w:t>https://www.strategy.bg/PublicConsultations/View.aspx?lang=bg-BG&amp;Id=6354</w:t>
            </w:r>
          </w:p>
          <w:p w14:paraId="10B7D839" w14:textId="77777777" w:rsidR="00D04B7A" w:rsidRDefault="00D04B7A" w:rsidP="00D04B7A">
            <w:pPr>
              <w:pStyle w:val="7878"/>
              <w:ind w:left="0" w:firstLine="567"/>
              <w:rPr>
                <w:rFonts w:ascii="Times New Roman" w:hAnsi="Times New Roman"/>
                <w:i w:val="0"/>
                <w:color w:val="auto"/>
                <w:sz w:val="24"/>
                <w:szCs w:val="24"/>
              </w:rPr>
            </w:pPr>
            <w:r w:rsidRPr="00C54C23">
              <w:rPr>
                <w:rFonts w:ascii="Times New Roman" w:hAnsi="Times New Roman"/>
                <w:i w:val="0"/>
                <w:color w:val="auto"/>
                <w:sz w:val="24"/>
                <w:szCs w:val="24"/>
              </w:rPr>
              <w:t xml:space="preserve">1. Какъв да бъде материалният обхват на законопроекта – във всички области на обществените отношения, или само в областите, които са изчерпателно изброени в Директивата (т. 2 „Описание на предложението“, абзац втори) </w:t>
            </w:r>
          </w:p>
          <w:p w14:paraId="77EED008" w14:textId="77777777" w:rsidR="00D04B7A" w:rsidRDefault="00D04B7A" w:rsidP="00D04B7A">
            <w:pPr>
              <w:pStyle w:val="7878"/>
              <w:ind w:left="0" w:firstLine="567"/>
              <w:rPr>
                <w:rFonts w:ascii="Times New Roman" w:hAnsi="Times New Roman"/>
                <w:i w:val="0"/>
                <w:color w:val="auto"/>
                <w:sz w:val="24"/>
                <w:szCs w:val="24"/>
              </w:rPr>
            </w:pPr>
            <w:r w:rsidRPr="00C54C23">
              <w:rPr>
                <w:rFonts w:ascii="Times New Roman" w:hAnsi="Times New Roman"/>
                <w:i w:val="0"/>
                <w:color w:val="auto"/>
                <w:sz w:val="24"/>
                <w:szCs w:val="24"/>
              </w:rPr>
              <w:t xml:space="preserve">2. Кои да бъдат институциите, до които могат да се подават сигнали за нарушения? </w:t>
            </w:r>
          </w:p>
          <w:p w14:paraId="1FAFAE22" w14:textId="77777777" w:rsidR="00D04B7A" w:rsidRDefault="00D04B7A" w:rsidP="00D04B7A">
            <w:pPr>
              <w:pStyle w:val="7878"/>
              <w:ind w:left="0" w:firstLine="567"/>
              <w:rPr>
                <w:rFonts w:ascii="Times New Roman" w:hAnsi="Times New Roman"/>
                <w:i w:val="0"/>
                <w:color w:val="auto"/>
                <w:sz w:val="24"/>
                <w:szCs w:val="24"/>
              </w:rPr>
            </w:pPr>
            <w:r w:rsidRPr="00C54C23">
              <w:rPr>
                <w:rFonts w:ascii="Times New Roman" w:hAnsi="Times New Roman"/>
                <w:i w:val="0"/>
                <w:color w:val="auto"/>
                <w:sz w:val="24"/>
                <w:szCs w:val="24"/>
              </w:rPr>
              <w:t xml:space="preserve">3. Какви да бъдат мерките за защита на лицата, които подават сигнали или публично оповестяват информация за нарушения? </w:t>
            </w:r>
          </w:p>
          <w:p w14:paraId="31B7FF22" w14:textId="77777777" w:rsidR="00D04B7A" w:rsidRDefault="00D04B7A" w:rsidP="00D04B7A">
            <w:pPr>
              <w:pStyle w:val="7878"/>
              <w:ind w:left="0" w:firstLine="567"/>
              <w:rPr>
                <w:rFonts w:ascii="Times New Roman" w:hAnsi="Times New Roman"/>
                <w:i w:val="0"/>
                <w:color w:val="auto"/>
                <w:sz w:val="24"/>
                <w:szCs w:val="24"/>
              </w:rPr>
            </w:pPr>
            <w:r w:rsidRPr="00C54C23">
              <w:rPr>
                <w:rFonts w:ascii="Times New Roman" w:hAnsi="Times New Roman"/>
                <w:i w:val="0"/>
                <w:color w:val="auto"/>
                <w:sz w:val="24"/>
                <w:szCs w:val="24"/>
              </w:rPr>
              <w:t xml:space="preserve">4. Кой да бъде компетентният орган, който да налага санкции за предвидените нарушения на този закон? </w:t>
            </w:r>
          </w:p>
          <w:p w14:paraId="7AC37857" w14:textId="51597AEC" w:rsidR="00D04B7A" w:rsidRDefault="00D04B7A" w:rsidP="00D04B7A">
            <w:pPr>
              <w:pStyle w:val="7878"/>
              <w:ind w:left="0" w:firstLine="567"/>
              <w:rPr>
                <w:rFonts w:ascii="Times New Roman" w:hAnsi="Times New Roman"/>
                <w:i w:val="0"/>
                <w:color w:val="auto"/>
                <w:sz w:val="24"/>
                <w:szCs w:val="24"/>
              </w:rPr>
            </w:pPr>
            <w:r w:rsidRPr="00C54C23">
              <w:rPr>
                <w:rFonts w:ascii="Times New Roman" w:hAnsi="Times New Roman"/>
                <w:i w:val="0"/>
                <w:color w:val="auto"/>
                <w:sz w:val="24"/>
                <w:szCs w:val="24"/>
              </w:rPr>
              <w:t>5. Считате ли за целесъобразно частни субекти с по-малко от 5</w:t>
            </w:r>
            <w:r w:rsidR="005B0DF1">
              <w:rPr>
                <w:rFonts w:ascii="Times New Roman" w:hAnsi="Times New Roman"/>
                <w:i w:val="0"/>
                <w:color w:val="auto"/>
                <w:sz w:val="24"/>
                <w:szCs w:val="24"/>
              </w:rPr>
              <w:t xml:space="preserve">0 работници извън тези, които </w:t>
            </w:r>
            <w:r w:rsidRPr="00C54C23">
              <w:rPr>
                <w:rFonts w:ascii="Times New Roman" w:hAnsi="Times New Roman"/>
                <w:i w:val="0"/>
                <w:color w:val="auto"/>
                <w:sz w:val="24"/>
                <w:szCs w:val="24"/>
              </w:rPr>
              <w:t xml:space="preserve">осъществяват дейност в областите, посочени в актовете от приложение ІБ и ІІ на Директивата, да бъдат задължени да създават механизми за вътрешно подаване на сигнали за нарушения? Ако да, в кои области? </w:t>
            </w:r>
          </w:p>
          <w:p w14:paraId="37EC9C44" w14:textId="77777777" w:rsidR="00D04B7A" w:rsidRDefault="00D04B7A" w:rsidP="00D04B7A">
            <w:pPr>
              <w:pStyle w:val="7878"/>
              <w:ind w:left="0" w:firstLine="567"/>
              <w:rPr>
                <w:rFonts w:ascii="Times New Roman" w:hAnsi="Times New Roman"/>
                <w:i w:val="0"/>
                <w:color w:val="auto"/>
                <w:sz w:val="24"/>
                <w:szCs w:val="24"/>
              </w:rPr>
            </w:pPr>
            <w:r w:rsidRPr="00C54C23">
              <w:rPr>
                <w:rFonts w:ascii="Times New Roman" w:hAnsi="Times New Roman"/>
                <w:i w:val="0"/>
                <w:color w:val="auto"/>
                <w:sz w:val="24"/>
                <w:szCs w:val="24"/>
              </w:rPr>
              <w:t xml:space="preserve">6. Следва ли да се допусне регистрирането и разглеждането на анонимни сигнали за нарушения и при какви условия? </w:t>
            </w:r>
          </w:p>
          <w:p w14:paraId="0B339D85" w14:textId="77777777" w:rsidR="00D04B7A" w:rsidRDefault="00D04B7A" w:rsidP="00D04B7A">
            <w:pPr>
              <w:pStyle w:val="7878"/>
              <w:ind w:left="0" w:firstLine="567"/>
              <w:rPr>
                <w:rFonts w:ascii="Times New Roman" w:hAnsi="Times New Roman"/>
                <w:i w:val="0"/>
                <w:color w:val="auto"/>
                <w:sz w:val="24"/>
                <w:szCs w:val="24"/>
              </w:rPr>
            </w:pPr>
            <w:r w:rsidRPr="00C54C23">
              <w:rPr>
                <w:rFonts w:ascii="Times New Roman" w:hAnsi="Times New Roman"/>
                <w:i w:val="0"/>
                <w:color w:val="auto"/>
                <w:sz w:val="24"/>
                <w:szCs w:val="24"/>
              </w:rPr>
              <w:t>7. Други предложения и коментари извън зададените в документа теми.</w:t>
            </w:r>
          </w:p>
          <w:p w14:paraId="562EAF5D" w14:textId="6AAE844D" w:rsidR="00D04B7A" w:rsidRPr="00D04B7A" w:rsidRDefault="00D04B7A" w:rsidP="00D04B7A">
            <w:pPr>
              <w:pStyle w:val="7878"/>
              <w:ind w:left="0" w:firstLine="567"/>
              <w:rPr>
                <w:rFonts w:ascii="Times New Roman" w:hAnsi="Times New Roman"/>
                <w:i w:val="0"/>
                <w:color w:val="auto"/>
                <w:sz w:val="24"/>
                <w:szCs w:val="24"/>
              </w:rPr>
            </w:pPr>
            <w:r w:rsidRPr="00D04B7A">
              <w:rPr>
                <w:rFonts w:ascii="Times New Roman" w:hAnsi="Times New Roman"/>
                <w:i w:val="0"/>
                <w:color w:val="auto"/>
                <w:sz w:val="24"/>
                <w:szCs w:val="24"/>
              </w:rPr>
              <w:t xml:space="preserve">В рамките на </w:t>
            </w:r>
            <w:r w:rsidR="005D71B0">
              <w:rPr>
                <w:rFonts w:ascii="Times New Roman" w:hAnsi="Times New Roman"/>
                <w:i w:val="0"/>
                <w:color w:val="auto"/>
                <w:sz w:val="24"/>
                <w:szCs w:val="24"/>
              </w:rPr>
              <w:t>30-дневния</w:t>
            </w:r>
            <w:r w:rsidRPr="00D04B7A">
              <w:rPr>
                <w:rFonts w:ascii="Times New Roman" w:hAnsi="Times New Roman"/>
                <w:i w:val="0"/>
                <w:color w:val="auto"/>
                <w:sz w:val="24"/>
                <w:szCs w:val="24"/>
              </w:rPr>
              <w:t xml:space="preserve"> срок бяха получени четири становища, които са отразени в справка-таблица. Съобразно посоченото в таблицата, предложенията частично ще бъдат взети предвид при изготвянето на окончателните текстове на проекта на закон.</w:t>
            </w:r>
          </w:p>
          <w:p w14:paraId="580A5787" w14:textId="77777777" w:rsidR="00D04B7A" w:rsidRDefault="00D04B7A" w:rsidP="00D04B7A">
            <w:pPr>
              <w:pStyle w:val="7878"/>
              <w:ind w:left="0" w:firstLine="567"/>
              <w:rPr>
                <w:rFonts w:ascii="Times New Roman" w:hAnsi="Times New Roman"/>
                <w:i w:val="0"/>
                <w:color w:val="auto"/>
                <w:sz w:val="24"/>
                <w:szCs w:val="24"/>
              </w:rPr>
            </w:pPr>
            <w:r>
              <w:rPr>
                <w:rFonts w:ascii="Times New Roman" w:hAnsi="Times New Roman"/>
                <w:i w:val="0"/>
                <w:color w:val="auto"/>
                <w:sz w:val="24"/>
                <w:szCs w:val="24"/>
              </w:rPr>
              <w:t xml:space="preserve">С писмо рег. № 91-00-57/10.12.2021 г. от страна на Министерството на правосъдието е поискана информация от Националното сдружение на общините на Република България </w:t>
            </w:r>
            <w:r>
              <w:rPr>
                <w:rFonts w:ascii="Times New Roman" w:hAnsi="Times New Roman"/>
                <w:i w:val="0"/>
                <w:color w:val="auto"/>
                <w:sz w:val="24"/>
                <w:szCs w:val="24"/>
                <w:lang w:val="en-US"/>
              </w:rPr>
              <w:t>(</w:t>
            </w:r>
            <w:r>
              <w:rPr>
                <w:rFonts w:ascii="Times New Roman" w:hAnsi="Times New Roman"/>
                <w:i w:val="0"/>
                <w:color w:val="auto"/>
                <w:sz w:val="24"/>
                <w:szCs w:val="24"/>
              </w:rPr>
              <w:t>НСОРБ</w:t>
            </w:r>
            <w:r>
              <w:rPr>
                <w:rFonts w:ascii="Times New Roman" w:hAnsi="Times New Roman"/>
                <w:i w:val="0"/>
                <w:color w:val="auto"/>
                <w:sz w:val="24"/>
                <w:szCs w:val="24"/>
                <w:lang w:val="en-US"/>
              </w:rPr>
              <w:t>)</w:t>
            </w:r>
            <w:r>
              <w:rPr>
                <w:rFonts w:ascii="Times New Roman" w:hAnsi="Times New Roman"/>
                <w:i w:val="0"/>
                <w:color w:val="auto"/>
                <w:sz w:val="24"/>
                <w:szCs w:val="24"/>
              </w:rPr>
              <w:t xml:space="preserve"> по следните въпроси:</w:t>
            </w:r>
          </w:p>
          <w:p w14:paraId="1FCCC098" w14:textId="4B066285" w:rsidR="00D04B7A" w:rsidRDefault="00D04B7A" w:rsidP="00D04B7A">
            <w:pPr>
              <w:pStyle w:val="7878"/>
              <w:ind w:left="0" w:firstLine="567"/>
              <w:rPr>
                <w:rFonts w:ascii="Times New Roman" w:hAnsi="Times New Roman"/>
                <w:i w:val="0"/>
                <w:color w:val="auto"/>
                <w:sz w:val="24"/>
                <w:szCs w:val="24"/>
              </w:rPr>
            </w:pPr>
            <w:r>
              <w:rPr>
                <w:rFonts w:ascii="Times New Roman" w:hAnsi="Times New Roman"/>
                <w:i w:val="0"/>
                <w:color w:val="auto"/>
                <w:sz w:val="24"/>
                <w:szCs w:val="24"/>
              </w:rPr>
              <w:t>1. Предоставяне на информация относно точния брой на общините в Република България с население под 10</w:t>
            </w:r>
            <w:r w:rsidR="005B0DF1">
              <w:rPr>
                <w:rFonts w:ascii="Times New Roman" w:hAnsi="Times New Roman"/>
                <w:i w:val="0"/>
                <w:color w:val="auto"/>
                <w:sz w:val="24"/>
                <w:szCs w:val="24"/>
              </w:rPr>
              <w:t xml:space="preserve"> 0</w:t>
            </w:r>
            <w:r>
              <w:rPr>
                <w:rFonts w:ascii="Times New Roman" w:hAnsi="Times New Roman"/>
                <w:i w:val="0"/>
                <w:color w:val="auto"/>
                <w:sz w:val="24"/>
                <w:szCs w:val="24"/>
              </w:rPr>
              <w:t>00 жители;</w:t>
            </w:r>
          </w:p>
          <w:p w14:paraId="0D0545F0" w14:textId="6F08F21A" w:rsidR="00D04B7A" w:rsidRDefault="00D04B7A" w:rsidP="00D04B7A">
            <w:pPr>
              <w:pStyle w:val="7878"/>
              <w:ind w:left="0" w:firstLine="567"/>
              <w:rPr>
                <w:rFonts w:ascii="Times New Roman" w:hAnsi="Times New Roman"/>
                <w:i w:val="0"/>
                <w:color w:val="auto"/>
                <w:sz w:val="24"/>
                <w:szCs w:val="24"/>
              </w:rPr>
            </w:pPr>
            <w:r>
              <w:rPr>
                <w:rFonts w:ascii="Times New Roman" w:hAnsi="Times New Roman"/>
                <w:i w:val="0"/>
                <w:color w:val="auto"/>
                <w:sz w:val="24"/>
                <w:szCs w:val="24"/>
              </w:rPr>
              <w:t>2. Каква е възможността на общините с население под 1</w:t>
            </w:r>
            <w:r w:rsidR="005B0DF1">
              <w:rPr>
                <w:rFonts w:ascii="Times New Roman" w:hAnsi="Times New Roman"/>
                <w:i w:val="0"/>
                <w:color w:val="auto"/>
                <w:sz w:val="24"/>
                <w:szCs w:val="24"/>
              </w:rPr>
              <w:t xml:space="preserve">0 </w:t>
            </w:r>
            <w:r>
              <w:rPr>
                <w:rFonts w:ascii="Times New Roman" w:hAnsi="Times New Roman"/>
                <w:i w:val="0"/>
                <w:color w:val="auto"/>
                <w:sz w:val="24"/>
                <w:szCs w:val="24"/>
              </w:rPr>
              <w:t>000 жители да бъдат освободени от задължението да създадат вътрешен канал за подаване на сигнали, да определят служител/служители или обособено звено от структурата си, както и да се поддържа регистър на сигнали за нарушения?</w:t>
            </w:r>
          </w:p>
          <w:p w14:paraId="1E58BCF0" w14:textId="77777777" w:rsidR="00D04B7A" w:rsidRDefault="00D04B7A" w:rsidP="00D04B7A">
            <w:pPr>
              <w:pStyle w:val="7878"/>
              <w:ind w:left="0" w:firstLine="567"/>
              <w:rPr>
                <w:rFonts w:ascii="Times New Roman" w:hAnsi="Times New Roman"/>
                <w:i w:val="0"/>
                <w:color w:val="auto"/>
                <w:sz w:val="24"/>
                <w:szCs w:val="24"/>
              </w:rPr>
            </w:pPr>
            <w:r>
              <w:rPr>
                <w:rFonts w:ascii="Times New Roman" w:hAnsi="Times New Roman"/>
                <w:i w:val="0"/>
                <w:color w:val="auto"/>
                <w:sz w:val="24"/>
                <w:szCs w:val="24"/>
              </w:rPr>
              <w:lastRenderedPageBreak/>
              <w:t>3. Налице ли е административен капацитет и възможност в обищините с население под  1000 жители за изграждане на такива канали, в случай, че бъде разширен обхватът на приложение на законопроекта и бъде въведено изискване за създаване на такива канали във всички общини?</w:t>
            </w:r>
          </w:p>
          <w:p w14:paraId="4D55183B" w14:textId="77777777" w:rsidR="00D04B7A" w:rsidRDefault="00D04B7A" w:rsidP="00D04B7A">
            <w:pPr>
              <w:pStyle w:val="7878"/>
              <w:ind w:left="0" w:firstLine="567"/>
              <w:rPr>
                <w:rFonts w:ascii="Times New Roman" w:hAnsi="Times New Roman"/>
                <w:i w:val="0"/>
                <w:color w:val="auto"/>
                <w:sz w:val="24"/>
                <w:szCs w:val="24"/>
              </w:rPr>
            </w:pPr>
            <w:r>
              <w:rPr>
                <w:rFonts w:ascii="Times New Roman" w:hAnsi="Times New Roman"/>
                <w:i w:val="0"/>
                <w:color w:val="auto"/>
                <w:sz w:val="24"/>
                <w:szCs w:val="24"/>
              </w:rPr>
              <w:t>В отговора на НСОРБ се посочват следните статистически данни:</w:t>
            </w:r>
          </w:p>
          <w:p w14:paraId="548F6F7E" w14:textId="77777777" w:rsidR="00D04B7A" w:rsidRDefault="00D04B7A" w:rsidP="00D04B7A">
            <w:pPr>
              <w:pStyle w:val="7878"/>
              <w:ind w:left="0" w:firstLine="567"/>
              <w:rPr>
                <w:rFonts w:ascii="Times New Roman" w:hAnsi="Times New Roman"/>
                <w:i w:val="0"/>
                <w:color w:val="auto"/>
                <w:sz w:val="24"/>
                <w:szCs w:val="24"/>
              </w:rPr>
            </w:pPr>
            <w:r>
              <w:rPr>
                <w:rFonts w:ascii="Times New Roman" w:hAnsi="Times New Roman"/>
                <w:i w:val="0"/>
                <w:color w:val="auto"/>
                <w:sz w:val="24"/>
                <w:szCs w:val="24"/>
              </w:rPr>
              <w:t>1. По отношение на първия въпрос - з</w:t>
            </w:r>
            <w:r w:rsidRPr="00452DDF">
              <w:rPr>
                <w:rFonts w:ascii="Times New Roman" w:hAnsi="Times New Roman"/>
                <w:i w:val="0"/>
                <w:color w:val="auto"/>
                <w:sz w:val="24"/>
                <w:szCs w:val="24"/>
              </w:rPr>
              <w:t>а аналитични цели и подготовка на становища НСОРБ ползва официални данни на НСИ. По техни данни към 31.12.2020 г., 132 общини (49.8% от всички 265 общини) имат население под 10 000 души.</w:t>
            </w:r>
          </w:p>
          <w:p w14:paraId="1DB5095F" w14:textId="77777777" w:rsidR="00D04B7A" w:rsidRPr="0024134E" w:rsidRDefault="00D04B7A" w:rsidP="00D04B7A">
            <w:pPr>
              <w:pStyle w:val="7878"/>
              <w:ind w:left="0" w:firstLine="360"/>
              <w:rPr>
                <w:rFonts w:ascii="Times New Roman" w:hAnsi="Times New Roman"/>
                <w:i w:val="0"/>
                <w:color w:val="auto"/>
                <w:sz w:val="24"/>
                <w:szCs w:val="24"/>
              </w:rPr>
            </w:pPr>
            <w:r>
              <w:rPr>
                <w:rFonts w:ascii="Times New Roman" w:hAnsi="Times New Roman"/>
                <w:i w:val="0"/>
                <w:color w:val="auto"/>
                <w:sz w:val="24"/>
                <w:szCs w:val="24"/>
              </w:rPr>
              <w:t xml:space="preserve">2. По втория и третия въпрос НСОРБ изразяват следното становище: </w:t>
            </w:r>
          </w:p>
          <w:p w14:paraId="453537C3" w14:textId="77777777" w:rsidR="00D04B7A" w:rsidRPr="0024134E" w:rsidRDefault="00D04B7A" w:rsidP="00D04B7A">
            <w:pPr>
              <w:pStyle w:val="7878"/>
              <w:tabs>
                <w:tab w:val="left" w:pos="993"/>
              </w:tabs>
              <w:ind w:left="0" w:firstLine="567"/>
              <w:rPr>
                <w:rFonts w:ascii="Times New Roman" w:hAnsi="Times New Roman"/>
                <w:i w:val="0"/>
                <w:color w:val="auto"/>
                <w:sz w:val="24"/>
                <w:szCs w:val="24"/>
              </w:rPr>
            </w:pPr>
            <w:r w:rsidRPr="0024134E">
              <w:rPr>
                <w:rFonts w:ascii="Times New Roman" w:hAnsi="Times New Roman"/>
                <w:i w:val="0"/>
                <w:color w:val="auto"/>
                <w:sz w:val="24"/>
                <w:szCs w:val="24"/>
              </w:rPr>
              <w:t>2.1.</w:t>
            </w:r>
            <w:r w:rsidRPr="0024134E">
              <w:rPr>
                <w:rFonts w:ascii="Times New Roman" w:hAnsi="Times New Roman"/>
                <w:i w:val="0"/>
                <w:color w:val="auto"/>
                <w:sz w:val="24"/>
                <w:szCs w:val="24"/>
              </w:rPr>
              <w:tab/>
              <w:t xml:space="preserve">Съгласно действащата уредба на АПК, всяка община чрез устройствения си правилник организира работата си по сигнали на физически и юридически лица. В тези правилници общините регламентират структурните звена, длъжностните лица, процедурите (приемане, разглеждане, издаване на решение), сроковете и осъществяването на вътрешен контрол върху работата по постъпили сигнали. Общините прилагат и наредба на МС за административното обслужване, която въвежда редица изисквания относно работата по сигнали като предоставяне на административна услуга. Външен контрол върху прилагането на Наредбата в общините упражняват съответните областни управители. </w:t>
            </w:r>
          </w:p>
          <w:p w14:paraId="25A8FACD" w14:textId="77777777" w:rsidR="00D04B7A" w:rsidRPr="0024134E" w:rsidRDefault="00D04B7A" w:rsidP="00D04B7A">
            <w:pPr>
              <w:pStyle w:val="7878"/>
              <w:tabs>
                <w:tab w:val="left" w:pos="993"/>
              </w:tabs>
              <w:ind w:left="0" w:firstLine="567"/>
              <w:rPr>
                <w:rFonts w:ascii="Times New Roman" w:hAnsi="Times New Roman"/>
                <w:i w:val="0"/>
                <w:color w:val="auto"/>
                <w:sz w:val="24"/>
                <w:szCs w:val="24"/>
              </w:rPr>
            </w:pPr>
            <w:r w:rsidRPr="0024134E">
              <w:rPr>
                <w:rFonts w:ascii="Times New Roman" w:hAnsi="Times New Roman"/>
                <w:i w:val="0"/>
                <w:color w:val="auto"/>
                <w:sz w:val="24"/>
                <w:szCs w:val="24"/>
              </w:rPr>
              <w:t>2.2.</w:t>
            </w:r>
            <w:r w:rsidRPr="0024134E">
              <w:rPr>
                <w:rFonts w:ascii="Times New Roman" w:hAnsi="Times New Roman"/>
                <w:i w:val="0"/>
                <w:color w:val="auto"/>
                <w:sz w:val="24"/>
                <w:szCs w:val="24"/>
              </w:rPr>
              <w:tab/>
              <w:t>В общинските администрации задължително се създават и поддържат звена и служители за изпълнение на възложени със закон функции като:</w:t>
            </w:r>
          </w:p>
          <w:p w14:paraId="5EAA3E79" w14:textId="77777777" w:rsidR="00D04B7A" w:rsidRPr="0024134E" w:rsidRDefault="00D04B7A" w:rsidP="00D04B7A">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звено по Закона за общинската собственост,</w:t>
            </w:r>
          </w:p>
          <w:p w14:paraId="442B840B" w14:textId="77777777" w:rsidR="00D04B7A" w:rsidRPr="0024134E" w:rsidRDefault="00D04B7A" w:rsidP="00D04B7A">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звено по Закона за устройство на територията,</w:t>
            </w:r>
          </w:p>
          <w:p w14:paraId="54757CE7" w14:textId="77777777" w:rsidR="00D04B7A" w:rsidRPr="0024134E" w:rsidRDefault="00D04B7A" w:rsidP="00D04B7A">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звено по Закона за културното наследство,</w:t>
            </w:r>
          </w:p>
          <w:p w14:paraId="3A457AC4" w14:textId="77777777" w:rsidR="00D04B7A" w:rsidRPr="0024134E" w:rsidRDefault="00D04B7A" w:rsidP="00D04B7A">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инспекторат/комисия за осъществяване на контрол и проверки по § 2 от допълнителните разпоредби на Закона за противодействие на корупцията и за отнемане на незаконно придобитото имущество,</w:t>
            </w:r>
          </w:p>
          <w:p w14:paraId="16838AAC" w14:textId="77777777" w:rsidR="00D04B7A" w:rsidRPr="0024134E" w:rsidRDefault="00D04B7A" w:rsidP="00D04B7A">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специализирано звено за управление на зони за платено и безплатно паркиране по Закона за движение по пътищата,</w:t>
            </w:r>
          </w:p>
          <w:p w14:paraId="4F6B9750" w14:textId="77777777" w:rsidR="00D04B7A" w:rsidRPr="0024134E" w:rsidRDefault="00D04B7A" w:rsidP="00D04B7A">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звено за управление на горските територии - общинска собственост по Закона за горите,</w:t>
            </w:r>
          </w:p>
          <w:p w14:paraId="6D98C60E" w14:textId="77777777" w:rsidR="00D04B7A" w:rsidRPr="0024134E" w:rsidRDefault="00D04B7A" w:rsidP="00D04B7A">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звено за защита на потребителите по Закона за защита на потребителите,</w:t>
            </w:r>
          </w:p>
          <w:p w14:paraId="18F2F9CE" w14:textId="77777777" w:rsidR="00D04B7A" w:rsidRPr="0024134E" w:rsidRDefault="00D04B7A" w:rsidP="00D04B7A">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специализирано звено, отговорно за управление на цикъла на обществените поръчки по Закона за обществените поръчки,</w:t>
            </w:r>
          </w:p>
          <w:p w14:paraId="3C660AE9" w14:textId="77777777" w:rsidR="00D04B7A" w:rsidRPr="0024134E" w:rsidRDefault="00D04B7A" w:rsidP="00D04B7A">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организационно звено - регистратура за класифицирана информация и служител по сигурността на информацията по Закона за защита на класифицираната информация,</w:t>
            </w:r>
          </w:p>
          <w:p w14:paraId="31BD5387" w14:textId="77777777" w:rsidR="00D04B7A" w:rsidRPr="0024134E" w:rsidRDefault="00D04B7A" w:rsidP="00D04B7A">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длъжностно лице по защита на данните по Закона за защита на личните данни,</w:t>
            </w:r>
          </w:p>
          <w:p w14:paraId="473A3570" w14:textId="77777777" w:rsidR="00D04B7A" w:rsidRPr="0024134E" w:rsidRDefault="00D04B7A" w:rsidP="00D04B7A">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звено за вътрешен одит по Закона за вътрешния одит в публичния сектор.</w:t>
            </w:r>
          </w:p>
          <w:p w14:paraId="1F20E9E6" w14:textId="4AFE0AE2" w:rsidR="00D04B7A" w:rsidRPr="0024134E" w:rsidRDefault="00D04B7A" w:rsidP="00F465A7">
            <w:pPr>
              <w:pStyle w:val="7878"/>
              <w:ind w:left="0" w:firstLine="513"/>
              <w:rPr>
                <w:rFonts w:ascii="Times New Roman" w:hAnsi="Times New Roman"/>
                <w:i w:val="0"/>
                <w:color w:val="auto"/>
                <w:sz w:val="24"/>
                <w:szCs w:val="24"/>
              </w:rPr>
            </w:pPr>
            <w:r w:rsidRPr="0024134E">
              <w:rPr>
                <w:rFonts w:ascii="Times New Roman" w:hAnsi="Times New Roman"/>
                <w:i w:val="0"/>
                <w:color w:val="auto"/>
                <w:sz w:val="24"/>
                <w:szCs w:val="24"/>
              </w:rPr>
              <w:lastRenderedPageBreak/>
              <w:t xml:space="preserve">Приведените примери илюстрират нарастващия брой на въведени по силата на закон звена и служители в общинските администрации, без същите да са били ресурсно (кадрово, финансово, технически) осигурени към момента на влизане в сила на съответните закони. </w:t>
            </w:r>
          </w:p>
          <w:p w14:paraId="4CB9D8B9" w14:textId="77777777" w:rsidR="00D04B7A" w:rsidRDefault="00D04B7A" w:rsidP="00D04B7A">
            <w:pPr>
              <w:pStyle w:val="7878"/>
              <w:ind w:left="0" w:firstLine="567"/>
              <w:rPr>
                <w:rFonts w:ascii="Times New Roman" w:hAnsi="Times New Roman"/>
                <w:i w:val="0"/>
                <w:color w:val="auto"/>
                <w:sz w:val="24"/>
                <w:szCs w:val="24"/>
              </w:rPr>
            </w:pPr>
            <w:r w:rsidRPr="0024134E">
              <w:rPr>
                <w:rFonts w:ascii="Times New Roman" w:hAnsi="Times New Roman"/>
                <w:i w:val="0"/>
                <w:color w:val="auto"/>
                <w:sz w:val="24"/>
                <w:szCs w:val="24"/>
              </w:rPr>
              <w:t>Създаването на още едно звено, в случая за подаване на сигнали, без необходимата щатна численост и целеви ресур</w:t>
            </w:r>
            <w:bookmarkStart w:id="0" w:name="_GoBack"/>
            <w:bookmarkEnd w:id="0"/>
            <w:r w:rsidRPr="0024134E">
              <w:rPr>
                <w:rFonts w:ascii="Times New Roman" w:hAnsi="Times New Roman"/>
                <w:i w:val="0"/>
                <w:color w:val="auto"/>
                <w:sz w:val="24"/>
                <w:szCs w:val="24"/>
              </w:rPr>
              <w:t xml:space="preserve">с би затруднило не само общините до </w:t>
            </w:r>
            <w:r>
              <w:rPr>
                <w:rFonts w:ascii="Times New Roman" w:hAnsi="Times New Roman"/>
                <w:i w:val="0"/>
                <w:color w:val="auto"/>
                <w:sz w:val="24"/>
                <w:szCs w:val="24"/>
              </w:rPr>
              <w:t>10 хил. жители, а всички общини.</w:t>
            </w:r>
          </w:p>
          <w:p w14:paraId="42CB5D03" w14:textId="083CF2B1" w:rsidR="001138D1" w:rsidRDefault="001138D1" w:rsidP="00D04B7A">
            <w:pPr>
              <w:spacing w:after="120" w:line="240" w:lineRule="auto"/>
              <w:rPr>
                <w:rFonts w:ascii="Times New Roman" w:eastAsia="Times New Roman" w:hAnsi="Times New Roman" w:cs="Times New Roman"/>
                <w:sz w:val="24"/>
                <w:szCs w:val="24"/>
                <w:lang w:val="bg-BG"/>
              </w:rPr>
            </w:pPr>
          </w:p>
          <w:p w14:paraId="6AFF87F8" w14:textId="2A420BCC" w:rsidR="00D04B7A" w:rsidRPr="00076E63" w:rsidRDefault="00D04B7A" w:rsidP="001138D1">
            <w:pPr>
              <w:spacing w:after="120" w:line="240" w:lineRule="auto"/>
              <w:jc w:val="center"/>
              <w:rPr>
                <w:rFonts w:ascii="Times New Roman" w:eastAsia="Times New Roman" w:hAnsi="Times New Roman" w:cs="Times New Roman"/>
                <w:sz w:val="6"/>
                <w:szCs w:val="6"/>
                <w:highlight w:val="white"/>
                <w:shd w:val="clear" w:color="auto" w:fill="FEFEFE"/>
                <w:lang w:val="bg-BG" w:eastAsia="bg-BG"/>
              </w:rPr>
            </w:pPr>
          </w:p>
        </w:tc>
      </w:tr>
      <w:tr w:rsidR="00076E63" w:rsidRPr="003C124D" w14:paraId="6F8CEACF" w14:textId="77777777" w:rsidTr="00D86CE8">
        <w:trPr>
          <w:trHeight w:val="60"/>
        </w:trPr>
        <w:tc>
          <w:tcPr>
            <w:tcW w:w="10287" w:type="dxa"/>
            <w:gridSpan w:val="4"/>
            <w:shd w:val="clear" w:color="auto" w:fill="D9D9D9"/>
            <w:tcMar>
              <w:top w:w="60" w:type="dxa"/>
              <w:bottom w:w="0" w:type="dxa"/>
            </w:tcMar>
            <w:vAlign w:val="center"/>
          </w:tcPr>
          <w:p w14:paraId="4D026296" w14:textId="77777777" w:rsidR="00076E63" w:rsidRPr="00076E63" w:rsidRDefault="00076E63" w:rsidP="00076E63">
            <w:pPr>
              <w:spacing w:before="240" w:after="240" w:line="240" w:lineRule="auto"/>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lastRenderedPageBreak/>
              <w:t>5. Привеждане в действие и изпълнение</w:t>
            </w:r>
          </w:p>
        </w:tc>
      </w:tr>
      <w:tr w:rsidR="00076E63" w:rsidRPr="00076E63" w14:paraId="0A25F4A5" w14:textId="77777777" w:rsidTr="00D86CE8">
        <w:trPr>
          <w:trHeight w:val="60"/>
        </w:trPr>
        <w:tc>
          <w:tcPr>
            <w:tcW w:w="6943" w:type="dxa"/>
            <w:gridSpan w:val="3"/>
            <w:shd w:val="clear" w:color="auto" w:fill="FFFFFF"/>
            <w:tcMar>
              <w:top w:w="60" w:type="dxa"/>
              <w:bottom w:w="0" w:type="dxa"/>
            </w:tcMar>
            <w:vAlign w:val="center"/>
          </w:tcPr>
          <w:p w14:paraId="0C18EAA2" w14:textId="6647091D" w:rsidR="00076E63" w:rsidRPr="00076E63" w:rsidRDefault="00076E63">
            <w:pPr>
              <w:spacing w:before="120" w:after="120" w:line="240" w:lineRule="auto"/>
              <w:jc w:val="both"/>
              <w:rPr>
                <w:rFonts w:ascii="Times New Roman" w:eastAsia="Times New Roman" w:hAnsi="Times New Roman" w:cs="Times New Roman"/>
                <w:sz w:val="6"/>
                <w:szCs w:val="6"/>
                <w:highlight w:val="white"/>
                <w:shd w:val="clear" w:color="auto" w:fill="FEFEFE"/>
                <w:lang w:val="bg-BG" w:eastAsia="bg-BG"/>
              </w:rPr>
            </w:pPr>
            <w:r w:rsidRPr="00076E63">
              <w:rPr>
                <w:rFonts w:ascii="Times New Roman" w:eastAsia="Times New Roman" w:hAnsi="Times New Roman" w:cs="Times New Roman"/>
                <w:b/>
                <w:bCs/>
                <w:sz w:val="20"/>
                <w:szCs w:val="20"/>
                <w:highlight w:val="white"/>
                <w:shd w:val="clear" w:color="auto" w:fill="FEFEFE"/>
                <w:lang w:val="bg-BG" w:eastAsia="bg-BG"/>
              </w:rPr>
              <w:t xml:space="preserve">От коя дата </w:t>
            </w:r>
            <w:r w:rsidRPr="00C93DF1">
              <w:rPr>
                <w:rFonts w:ascii="Times New Roman" w:eastAsia="Times New Roman" w:hAnsi="Times New Roman" w:cs="Times New Roman"/>
                <w:b/>
                <w:bCs/>
                <w:sz w:val="20"/>
                <w:szCs w:val="20"/>
                <w:highlight w:val="white"/>
                <w:shd w:val="clear" w:color="auto" w:fill="FEFEFE"/>
                <w:lang w:val="bg-BG" w:eastAsia="bg-BG"/>
              </w:rPr>
              <w:t>предложението</w:t>
            </w:r>
            <w:r w:rsidRPr="00076E63">
              <w:rPr>
                <w:rFonts w:ascii="Times New Roman" w:eastAsia="Times New Roman" w:hAnsi="Times New Roman" w:cs="Times New Roman"/>
                <w:b/>
                <w:bCs/>
                <w:sz w:val="20"/>
                <w:szCs w:val="20"/>
                <w:highlight w:val="white"/>
                <w:shd w:val="clear" w:color="auto" w:fill="FEFEFE"/>
                <w:lang w:val="bg-BG" w:eastAsia="bg-BG"/>
              </w:rPr>
              <w:t xml:space="preserve"> </w:t>
            </w:r>
            <w:r w:rsidR="000A1BC7">
              <w:rPr>
                <w:rFonts w:ascii="Times New Roman" w:eastAsia="Times New Roman" w:hAnsi="Times New Roman" w:cs="Times New Roman"/>
                <w:b/>
                <w:bCs/>
                <w:sz w:val="20"/>
                <w:szCs w:val="20"/>
                <w:highlight w:val="white"/>
                <w:shd w:val="clear" w:color="auto" w:fill="FEFEFE"/>
                <w:lang w:val="bg-BG" w:eastAsia="bg-BG"/>
              </w:rPr>
              <w:t>влиза в сила</w:t>
            </w:r>
            <w:r w:rsidRPr="00076E63">
              <w:rPr>
                <w:rFonts w:ascii="Times New Roman" w:eastAsia="Times New Roman" w:hAnsi="Times New Roman" w:cs="Times New Roman"/>
                <w:b/>
                <w:bCs/>
                <w:sz w:val="20"/>
                <w:szCs w:val="20"/>
                <w:highlight w:val="white"/>
                <w:shd w:val="clear" w:color="auto" w:fill="FEFEFE"/>
                <w:lang w:val="bg-BG" w:eastAsia="bg-BG"/>
              </w:rPr>
              <w:t>?</w:t>
            </w:r>
          </w:p>
        </w:tc>
        <w:tc>
          <w:tcPr>
            <w:tcW w:w="3344" w:type="dxa"/>
            <w:shd w:val="clear" w:color="auto" w:fill="FFFFFF"/>
            <w:tcMar>
              <w:top w:w="60" w:type="dxa"/>
              <w:bottom w:w="0" w:type="dxa"/>
            </w:tcMar>
            <w:vAlign w:val="center"/>
          </w:tcPr>
          <w:p w14:paraId="6F2F7199" w14:textId="2C1DBE42" w:rsidR="00076E63" w:rsidRPr="00215F57" w:rsidRDefault="00215F57" w:rsidP="00076E63">
            <w:pPr>
              <w:spacing w:after="120" w:line="240" w:lineRule="auto"/>
              <w:jc w:val="center"/>
              <w:rPr>
                <w:rFonts w:ascii="Times New Roman" w:eastAsia="Times New Roman" w:hAnsi="Times New Roman" w:cs="Times New Roman"/>
                <w:sz w:val="6"/>
                <w:szCs w:val="6"/>
                <w:highlight w:val="white"/>
                <w:shd w:val="clear" w:color="auto" w:fill="FEFEFE"/>
                <w:lang w:val="bg-BG" w:eastAsia="bg-BG"/>
              </w:rPr>
            </w:pPr>
            <w:r w:rsidRPr="00215F57">
              <w:rPr>
                <w:rFonts w:ascii="Times New Roman" w:eastAsia="Calibri" w:hAnsi="Times New Roman" w:cs="Times New Roman"/>
                <w:bCs/>
                <w:sz w:val="24"/>
                <w:szCs w:val="24"/>
                <w:lang w:val="bg-BG"/>
              </w:rPr>
              <w:t>Законът влиза в сила една година след обнародването му в "Държавен вестник".</w:t>
            </w:r>
          </w:p>
        </w:tc>
      </w:tr>
      <w:tr w:rsidR="00076E63" w:rsidRPr="003C124D" w14:paraId="7A2E2620" w14:textId="77777777" w:rsidTr="00D86CE8">
        <w:trPr>
          <w:trHeight w:val="60"/>
        </w:trPr>
        <w:tc>
          <w:tcPr>
            <w:tcW w:w="10287" w:type="dxa"/>
            <w:gridSpan w:val="4"/>
            <w:shd w:val="clear" w:color="auto" w:fill="FFFFFF"/>
            <w:tcMar>
              <w:top w:w="60" w:type="dxa"/>
              <w:bottom w:w="0" w:type="dxa"/>
            </w:tcMar>
            <w:vAlign w:val="center"/>
          </w:tcPr>
          <w:p w14:paraId="6D270D5E" w14:textId="72571951" w:rsidR="00076E63" w:rsidRPr="00076E63" w:rsidRDefault="00076E63" w:rsidP="00076E63">
            <w:pPr>
              <w:spacing w:before="120" w:after="120" w:line="240" w:lineRule="auto"/>
              <w:rPr>
                <w:rFonts w:ascii="Times New Roman" w:eastAsia="Times New Roman" w:hAnsi="Times New Roman" w:cs="Times New Roman"/>
                <w:b/>
                <w:bCs/>
                <w:sz w:val="20"/>
                <w:szCs w:val="20"/>
                <w:highlight w:val="white"/>
                <w:shd w:val="clear" w:color="auto" w:fill="FEFEFE"/>
                <w:lang w:val="bg-BG" w:eastAsia="bg-BG"/>
              </w:rPr>
            </w:pPr>
            <w:r w:rsidRPr="00076E63">
              <w:rPr>
                <w:rFonts w:ascii="Times New Roman" w:eastAsia="Times New Roman" w:hAnsi="Times New Roman" w:cs="Times New Roman"/>
                <w:b/>
                <w:bCs/>
                <w:sz w:val="20"/>
                <w:szCs w:val="20"/>
                <w:highlight w:val="white"/>
                <w:shd w:val="clear" w:color="auto" w:fill="FEFEFE"/>
                <w:lang w:val="bg-BG" w:eastAsia="bg-BG"/>
              </w:rPr>
              <w:t xml:space="preserve">Коя </w:t>
            </w:r>
            <w:r w:rsidRPr="00C93DF1">
              <w:rPr>
                <w:rFonts w:ascii="Times New Roman" w:eastAsia="Times New Roman" w:hAnsi="Times New Roman" w:cs="Times New Roman"/>
                <w:b/>
                <w:bCs/>
                <w:sz w:val="20"/>
                <w:szCs w:val="20"/>
                <w:highlight w:val="white"/>
                <w:shd w:val="clear" w:color="auto" w:fill="FEFEFE"/>
                <w:lang w:val="bg-BG" w:eastAsia="bg-BG"/>
              </w:rPr>
              <w:t>институция</w:t>
            </w:r>
            <w:r w:rsidRPr="00076E63">
              <w:rPr>
                <w:rFonts w:ascii="Times New Roman" w:eastAsia="Times New Roman" w:hAnsi="Times New Roman" w:cs="Times New Roman"/>
                <w:b/>
                <w:bCs/>
                <w:sz w:val="20"/>
                <w:szCs w:val="20"/>
                <w:highlight w:val="white"/>
                <w:shd w:val="clear" w:color="auto" w:fill="FEFEFE"/>
                <w:lang w:val="bg-BG" w:eastAsia="bg-BG"/>
              </w:rPr>
              <w:t xml:space="preserve"> ще отговаря за </w:t>
            </w:r>
            <w:r w:rsidR="000A1BC7">
              <w:rPr>
                <w:rFonts w:ascii="Times New Roman" w:eastAsia="Times New Roman" w:hAnsi="Times New Roman" w:cs="Times New Roman"/>
                <w:b/>
                <w:bCs/>
                <w:sz w:val="20"/>
                <w:szCs w:val="20"/>
                <w:highlight w:val="white"/>
                <w:shd w:val="clear" w:color="auto" w:fill="FEFEFE"/>
                <w:lang w:val="bg-BG" w:eastAsia="bg-BG"/>
              </w:rPr>
              <w:t>изпълнението</w:t>
            </w:r>
            <w:r w:rsidR="000A1BC7" w:rsidRPr="00076E63">
              <w:rPr>
                <w:rFonts w:ascii="Times New Roman" w:eastAsia="Times New Roman" w:hAnsi="Times New Roman" w:cs="Times New Roman"/>
                <w:b/>
                <w:bCs/>
                <w:sz w:val="20"/>
                <w:szCs w:val="20"/>
                <w:highlight w:val="white"/>
                <w:shd w:val="clear" w:color="auto" w:fill="FEFEFE"/>
                <w:lang w:val="bg-BG" w:eastAsia="bg-BG"/>
              </w:rPr>
              <w:t xml:space="preserve"> </w:t>
            </w:r>
            <w:r w:rsidRPr="00076E63">
              <w:rPr>
                <w:rFonts w:ascii="Times New Roman" w:eastAsia="Times New Roman" w:hAnsi="Times New Roman" w:cs="Times New Roman"/>
                <w:b/>
                <w:bCs/>
                <w:sz w:val="20"/>
                <w:szCs w:val="20"/>
                <w:highlight w:val="white"/>
                <w:shd w:val="clear" w:color="auto" w:fill="FEFEFE"/>
                <w:lang w:val="bg-BG" w:eastAsia="bg-BG"/>
              </w:rPr>
              <w:t>на предложението и за контрола?</w:t>
            </w:r>
          </w:p>
          <w:p w14:paraId="2AA43FBE" w14:textId="2C17D50C" w:rsidR="00076E63" w:rsidRPr="00076E63" w:rsidRDefault="004856B0">
            <w:pPr>
              <w:spacing w:after="120" w:line="240" w:lineRule="auto"/>
              <w:jc w:val="center"/>
              <w:rPr>
                <w:rFonts w:ascii="Times New Roman" w:eastAsia="Times New Roman" w:hAnsi="Times New Roman" w:cs="Times New Roman"/>
                <w:sz w:val="6"/>
                <w:szCs w:val="6"/>
                <w:highlight w:val="white"/>
                <w:shd w:val="clear" w:color="auto" w:fill="FEFEFE"/>
                <w:lang w:val="bg-BG" w:eastAsia="bg-BG"/>
              </w:rPr>
            </w:pPr>
            <w:r>
              <w:rPr>
                <w:rFonts w:ascii="Times New Roman" w:eastAsia="Times New Roman" w:hAnsi="Times New Roman" w:cs="Times New Roman"/>
                <w:sz w:val="24"/>
                <w:szCs w:val="24"/>
                <w:lang w:val="bg-BG"/>
              </w:rPr>
              <w:t>Комисия за противодействие на корупцията и за отнемане на незаконно придобитото имущество.</w:t>
            </w:r>
          </w:p>
        </w:tc>
      </w:tr>
      <w:tr w:rsidR="00042D08" w:rsidRPr="003C124D" w14:paraId="5867A390" w14:textId="77777777" w:rsidTr="00D86CE8">
        <w:trPr>
          <w:trHeight w:val="60"/>
        </w:trPr>
        <w:tc>
          <w:tcPr>
            <w:tcW w:w="10287" w:type="dxa"/>
            <w:gridSpan w:val="4"/>
            <w:shd w:val="clear" w:color="auto" w:fill="FFFFFF"/>
            <w:tcMar>
              <w:top w:w="60" w:type="dxa"/>
              <w:bottom w:w="0" w:type="dxa"/>
            </w:tcMar>
            <w:vAlign w:val="center"/>
          </w:tcPr>
          <w:p w14:paraId="57798C1D" w14:textId="77777777" w:rsidR="00042D08" w:rsidRPr="00076E63" w:rsidRDefault="00042D08" w:rsidP="00076E63">
            <w:pPr>
              <w:spacing w:after="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Име, длъжност и подпис на директора на дирекцията, отговорна за извършването на цялостната предварителна оценка на въздействието:</w:t>
            </w:r>
          </w:p>
          <w:p w14:paraId="6D01235A" w14:textId="77777777" w:rsidR="00042D08" w:rsidRPr="00076E63" w:rsidRDefault="00042D08" w:rsidP="00076E63">
            <w:pPr>
              <w:spacing w:after="0" w:line="240" w:lineRule="auto"/>
              <w:rPr>
                <w:rFonts w:ascii="Times New Roman" w:eastAsia="Times New Roman" w:hAnsi="Times New Roman" w:cs="Times New Roman"/>
                <w:b/>
                <w:sz w:val="24"/>
                <w:szCs w:val="24"/>
                <w:lang w:val="bg-BG"/>
              </w:rPr>
            </w:pPr>
          </w:p>
          <w:p w14:paraId="77E9EF81" w14:textId="3B64CBCE" w:rsidR="00042D08" w:rsidRDefault="00F465A7" w:rsidP="004856B0">
            <w:pPr>
              <w:spacing w:before="120" w:after="120" w:line="240" w:lineRule="auto"/>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pict w14:anchorId="1F954E9E">
                <v:shape id="_x0000_i1210" type="#_x0000_t75" alt="Microsoft Office Signature Line..." style="width:192.2pt;height:95.8pt">
                  <v:imagedata r:id="rId16" o:title=""/>
                  <o:lock v:ext="edit" ungrouping="t" rotation="t" cropping="t" verticies="t" text="t" grouping="t"/>
                  <o:signatureline v:ext="edit" id="{36822306-A217-4E4D-AD06-B3606668CED9}" provid="{00000000-0000-0000-0000-000000000000}" o:suggestedsigner="ДАНИЕЛА БЕЛЧИНА" o:suggestedsigner2="ДИРЕКТОР НА ДИРЕКЦИЯ СЗ" issignatureline="t"/>
                </v:shape>
              </w:pict>
            </w:r>
          </w:p>
          <w:p w14:paraId="506F499B" w14:textId="18ED32E7" w:rsidR="004856B0" w:rsidRPr="00076E63" w:rsidRDefault="00C506BC" w:rsidP="004856B0">
            <w:pPr>
              <w:spacing w:before="120" w:after="120" w:line="240" w:lineRule="auto"/>
              <w:rPr>
                <w:rFonts w:ascii="Times New Roman" w:eastAsia="Times New Roman" w:hAnsi="Times New Roman" w:cs="Times New Roman"/>
                <w:sz w:val="24"/>
                <w:szCs w:val="24"/>
                <w:highlight w:val="white"/>
                <w:shd w:val="clear" w:color="auto" w:fill="FEFEFE"/>
                <w:lang w:val="bg-BG" w:eastAsia="bg-BG"/>
              </w:rPr>
            </w:pPr>
            <w:r>
              <w:rPr>
                <w:rFonts w:ascii="Times New Roman" w:eastAsia="Times New Roman" w:hAnsi="Times New Roman" w:cs="Times New Roman"/>
                <w:sz w:val="24"/>
                <w:szCs w:val="24"/>
                <w:highlight w:val="white"/>
                <w:shd w:val="clear" w:color="auto" w:fill="FEFEFE"/>
                <w:lang w:val="bg-BG" w:eastAsia="bg-BG"/>
              </w:rPr>
              <w:t xml:space="preserve">  Дирекция „Съвет по законодателство“, Министерство на правосъдието</w:t>
            </w:r>
          </w:p>
        </w:tc>
      </w:tr>
    </w:tbl>
    <w:p w14:paraId="02A756CF" w14:textId="77777777" w:rsidR="00B02E5E" w:rsidRDefault="00B02E5E" w:rsidP="00076E63">
      <w:pPr>
        <w:spacing w:after="0" w:line="240" w:lineRule="auto"/>
        <w:rPr>
          <w:rFonts w:ascii="Calibri" w:eastAsia="Times New Roman" w:hAnsi="Calibri" w:cs="Times New Roman"/>
          <w:sz w:val="24"/>
          <w:szCs w:val="24"/>
          <w:shd w:val="clear" w:color="auto" w:fill="FEFEFE"/>
          <w:lang w:val="bg-BG"/>
        </w:rPr>
      </w:pPr>
    </w:p>
    <w:sectPr w:rsidR="00B02E5E" w:rsidSect="004856B0">
      <w:headerReference w:type="even" r:id="rId17"/>
      <w:footerReference w:type="default" r:id="rId18"/>
      <w:pgSz w:w="11906" w:h="16838" w:code="9"/>
      <w:pgMar w:top="851" w:right="1463" w:bottom="851" w:left="1134" w:header="1021"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FEF42" w14:textId="77777777" w:rsidR="009D4DA5" w:rsidRDefault="009D4DA5">
      <w:pPr>
        <w:spacing w:after="0" w:line="240" w:lineRule="auto"/>
      </w:pPr>
      <w:r>
        <w:separator/>
      </w:r>
    </w:p>
  </w:endnote>
  <w:endnote w:type="continuationSeparator" w:id="0">
    <w:p w14:paraId="3C8E3FB3" w14:textId="77777777" w:rsidR="009D4DA5" w:rsidRDefault="009D4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BC7CD" w14:textId="76158B82" w:rsidR="009D4DA5" w:rsidRPr="003E3642" w:rsidRDefault="009D4DA5">
    <w:pPr>
      <w:pStyle w:val="Footer"/>
      <w:jc w:val="right"/>
      <w:rPr>
        <w:rFonts w:ascii="Times New Roman" w:hAnsi="Times New Roman"/>
      </w:rPr>
    </w:pPr>
    <w:r w:rsidRPr="003E3642">
      <w:rPr>
        <w:rFonts w:ascii="Times New Roman" w:hAnsi="Times New Roman"/>
      </w:rPr>
      <w:fldChar w:fldCharType="begin"/>
    </w:r>
    <w:r w:rsidRPr="003E3642">
      <w:rPr>
        <w:rFonts w:ascii="Times New Roman" w:hAnsi="Times New Roman"/>
      </w:rPr>
      <w:instrText xml:space="preserve"> PAGE   \* MERGEFORMAT </w:instrText>
    </w:r>
    <w:r w:rsidRPr="003E3642">
      <w:rPr>
        <w:rFonts w:ascii="Times New Roman" w:hAnsi="Times New Roman"/>
      </w:rPr>
      <w:fldChar w:fldCharType="separate"/>
    </w:r>
    <w:r w:rsidR="00F465A7">
      <w:rPr>
        <w:rFonts w:ascii="Times New Roman" w:hAnsi="Times New Roman"/>
        <w:noProof/>
      </w:rPr>
      <w:t>12</w:t>
    </w:r>
    <w:r w:rsidRPr="003E3642">
      <w:rPr>
        <w:rFonts w:ascii="Times New Roman" w:hAnsi="Times New Roman"/>
        <w:noProof/>
      </w:rPr>
      <w:fldChar w:fldCharType="end"/>
    </w:r>
  </w:p>
  <w:p w14:paraId="6FACEA6C" w14:textId="77777777" w:rsidR="009D4DA5" w:rsidRDefault="009D4D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4F7A3" w14:textId="77777777" w:rsidR="009D4DA5" w:rsidRDefault="009D4DA5">
      <w:pPr>
        <w:spacing w:after="0" w:line="240" w:lineRule="auto"/>
      </w:pPr>
      <w:r>
        <w:separator/>
      </w:r>
    </w:p>
  </w:footnote>
  <w:footnote w:type="continuationSeparator" w:id="0">
    <w:p w14:paraId="5253106A" w14:textId="77777777" w:rsidR="009D4DA5" w:rsidRDefault="009D4D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18289" w14:textId="77777777" w:rsidR="009D4DA5" w:rsidRDefault="009D4DA5" w:rsidP="00076E6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7F99BF7F" w14:textId="77777777" w:rsidR="009D4DA5" w:rsidRDefault="009D4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4F55B6"/>
    <w:multiLevelType w:val="multilevel"/>
    <w:tmpl w:val="FDF0A2CC"/>
    <w:lvl w:ilvl="0">
      <w:start w:val="1"/>
      <w:numFmt w:val="decimal"/>
      <w:lvlText w:val="%1."/>
      <w:lvlJc w:val="left"/>
      <w:pPr>
        <w:ind w:left="360" w:hanging="360"/>
      </w:pPr>
      <w:rPr>
        <w:rFonts w:hint="default"/>
        <w:sz w:val="16"/>
      </w:rPr>
    </w:lvl>
    <w:lvl w:ilvl="1">
      <w:start w:val="1"/>
      <w:numFmt w:val="decimal"/>
      <w:lvlText w:val="%1.%2."/>
      <w:lvlJc w:val="left"/>
      <w:pPr>
        <w:ind w:left="360" w:hanging="360"/>
      </w:pPr>
      <w:rPr>
        <w:rFonts w:hint="default"/>
        <w:sz w:val="16"/>
      </w:rPr>
    </w:lvl>
    <w:lvl w:ilvl="2">
      <w:start w:val="1"/>
      <w:numFmt w:val="decimal"/>
      <w:lvlText w:val="%1.%2.%3."/>
      <w:lvlJc w:val="left"/>
      <w:pPr>
        <w:ind w:left="720" w:hanging="720"/>
      </w:pPr>
      <w:rPr>
        <w:rFonts w:hint="default"/>
        <w:sz w:val="16"/>
      </w:rPr>
    </w:lvl>
    <w:lvl w:ilvl="3">
      <w:start w:val="1"/>
      <w:numFmt w:val="decimal"/>
      <w:lvlText w:val="%1.%2.%3.%4."/>
      <w:lvlJc w:val="left"/>
      <w:pPr>
        <w:ind w:left="720" w:hanging="72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080" w:hanging="1080"/>
      </w:pPr>
      <w:rPr>
        <w:rFonts w:hint="default"/>
        <w:sz w:val="16"/>
      </w:rPr>
    </w:lvl>
    <w:lvl w:ilvl="6">
      <w:start w:val="1"/>
      <w:numFmt w:val="decimal"/>
      <w:lvlText w:val="%1.%2.%3.%4.%5.%6.%7."/>
      <w:lvlJc w:val="left"/>
      <w:pPr>
        <w:ind w:left="1080" w:hanging="1080"/>
      </w:pPr>
      <w:rPr>
        <w:rFonts w:hint="default"/>
        <w:sz w:val="16"/>
      </w:rPr>
    </w:lvl>
    <w:lvl w:ilvl="7">
      <w:start w:val="1"/>
      <w:numFmt w:val="decimal"/>
      <w:lvlText w:val="%1.%2.%3.%4.%5.%6.%7.%8."/>
      <w:lvlJc w:val="left"/>
      <w:pPr>
        <w:ind w:left="1440" w:hanging="1440"/>
      </w:pPr>
      <w:rPr>
        <w:rFonts w:hint="default"/>
        <w:sz w:val="16"/>
      </w:rPr>
    </w:lvl>
    <w:lvl w:ilvl="8">
      <w:start w:val="1"/>
      <w:numFmt w:val="decimal"/>
      <w:lvlText w:val="%1.%2.%3.%4.%5.%6.%7.%8.%9."/>
      <w:lvlJc w:val="left"/>
      <w:pPr>
        <w:ind w:left="1440" w:hanging="1440"/>
      </w:pPr>
      <w:rPr>
        <w:rFonts w:hint="default"/>
        <w:sz w:val="16"/>
      </w:rPr>
    </w:lvl>
  </w:abstractNum>
  <w:abstractNum w:abstractNumId="1" w15:restartNumberingAfterBreak="0">
    <w:nsid w:val="26CC1230"/>
    <w:multiLevelType w:val="multilevel"/>
    <w:tmpl w:val="FDF0A2CC"/>
    <w:lvl w:ilvl="0">
      <w:start w:val="1"/>
      <w:numFmt w:val="decimal"/>
      <w:lvlText w:val="%1."/>
      <w:lvlJc w:val="left"/>
      <w:pPr>
        <w:ind w:left="360" w:hanging="360"/>
      </w:pPr>
      <w:rPr>
        <w:rFonts w:hint="default"/>
        <w:sz w:val="16"/>
      </w:rPr>
    </w:lvl>
    <w:lvl w:ilvl="1">
      <w:start w:val="1"/>
      <w:numFmt w:val="decimal"/>
      <w:lvlText w:val="%1.%2."/>
      <w:lvlJc w:val="left"/>
      <w:pPr>
        <w:ind w:left="360" w:hanging="360"/>
      </w:pPr>
      <w:rPr>
        <w:rFonts w:hint="default"/>
        <w:sz w:val="16"/>
      </w:rPr>
    </w:lvl>
    <w:lvl w:ilvl="2">
      <w:start w:val="1"/>
      <w:numFmt w:val="decimal"/>
      <w:lvlText w:val="%1.%2.%3."/>
      <w:lvlJc w:val="left"/>
      <w:pPr>
        <w:ind w:left="720" w:hanging="720"/>
      </w:pPr>
      <w:rPr>
        <w:rFonts w:hint="default"/>
        <w:sz w:val="16"/>
      </w:rPr>
    </w:lvl>
    <w:lvl w:ilvl="3">
      <w:start w:val="1"/>
      <w:numFmt w:val="decimal"/>
      <w:lvlText w:val="%1.%2.%3.%4."/>
      <w:lvlJc w:val="left"/>
      <w:pPr>
        <w:ind w:left="720" w:hanging="72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080" w:hanging="1080"/>
      </w:pPr>
      <w:rPr>
        <w:rFonts w:hint="default"/>
        <w:sz w:val="16"/>
      </w:rPr>
    </w:lvl>
    <w:lvl w:ilvl="6">
      <w:start w:val="1"/>
      <w:numFmt w:val="decimal"/>
      <w:lvlText w:val="%1.%2.%3.%4.%5.%6.%7."/>
      <w:lvlJc w:val="left"/>
      <w:pPr>
        <w:ind w:left="1080" w:hanging="1080"/>
      </w:pPr>
      <w:rPr>
        <w:rFonts w:hint="default"/>
        <w:sz w:val="16"/>
      </w:rPr>
    </w:lvl>
    <w:lvl w:ilvl="7">
      <w:start w:val="1"/>
      <w:numFmt w:val="decimal"/>
      <w:lvlText w:val="%1.%2.%3.%4.%5.%6.%7.%8."/>
      <w:lvlJc w:val="left"/>
      <w:pPr>
        <w:ind w:left="1440" w:hanging="1440"/>
      </w:pPr>
      <w:rPr>
        <w:rFonts w:hint="default"/>
        <w:sz w:val="16"/>
      </w:rPr>
    </w:lvl>
    <w:lvl w:ilvl="8">
      <w:start w:val="1"/>
      <w:numFmt w:val="decimal"/>
      <w:lvlText w:val="%1.%2.%3.%4.%5.%6.%7.%8.%9."/>
      <w:lvlJc w:val="left"/>
      <w:pPr>
        <w:ind w:left="1440" w:hanging="1440"/>
      </w:pPr>
      <w:rPr>
        <w:rFonts w:hint="default"/>
        <w:sz w:val="16"/>
      </w:rPr>
    </w:lvl>
  </w:abstractNum>
  <w:abstractNum w:abstractNumId="2" w15:restartNumberingAfterBreak="0">
    <w:nsid w:val="35E133F2"/>
    <w:multiLevelType w:val="hybridMultilevel"/>
    <w:tmpl w:val="B7D6389C"/>
    <w:lvl w:ilvl="0" w:tplc="AA4E18F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3EEB0BB6"/>
    <w:multiLevelType w:val="multilevel"/>
    <w:tmpl w:val="E0383F32"/>
    <w:lvl w:ilvl="0">
      <w:start w:val="1"/>
      <w:numFmt w:val="decimal"/>
      <w:lvlText w:val="%1."/>
      <w:lvlJc w:val="left"/>
      <w:pPr>
        <w:ind w:left="1930" w:hanging="360"/>
      </w:pPr>
      <w:rPr>
        <w:rFonts w:cs="Times New Roman" w:hint="default"/>
      </w:rPr>
    </w:lvl>
    <w:lvl w:ilvl="1">
      <w:start w:val="1"/>
      <w:numFmt w:val="decimal"/>
      <w:isLgl/>
      <w:lvlText w:val="%1.%2."/>
      <w:lvlJc w:val="left"/>
      <w:pPr>
        <w:ind w:left="1930" w:hanging="360"/>
      </w:pPr>
      <w:rPr>
        <w:rFonts w:hint="default"/>
      </w:rPr>
    </w:lvl>
    <w:lvl w:ilvl="2">
      <w:start w:val="1"/>
      <w:numFmt w:val="decimal"/>
      <w:isLgl/>
      <w:lvlText w:val="%1.%2.%3."/>
      <w:lvlJc w:val="left"/>
      <w:pPr>
        <w:ind w:left="2290" w:hanging="720"/>
      </w:pPr>
      <w:rPr>
        <w:rFonts w:hint="default"/>
      </w:rPr>
    </w:lvl>
    <w:lvl w:ilvl="3">
      <w:start w:val="1"/>
      <w:numFmt w:val="decimal"/>
      <w:isLgl/>
      <w:lvlText w:val="%1.%2.%3.%4."/>
      <w:lvlJc w:val="left"/>
      <w:pPr>
        <w:ind w:left="2290" w:hanging="720"/>
      </w:pPr>
      <w:rPr>
        <w:rFonts w:hint="default"/>
      </w:rPr>
    </w:lvl>
    <w:lvl w:ilvl="4">
      <w:start w:val="1"/>
      <w:numFmt w:val="decimal"/>
      <w:isLgl/>
      <w:lvlText w:val="%1.%2.%3.%4.%5."/>
      <w:lvlJc w:val="left"/>
      <w:pPr>
        <w:ind w:left="2650" w:hanging="1080"/>
      </w:pPr>
      <w:rPr>
        <w:rFonts w:hint="default"/>
      </w:rPr>
    </w:lvl>
    <w:lvl w:ilvl="5">
      <w:start w:val="1"/>
      <w:numFmt w:val="decimal"/>
      <w:isLgl/>
      <w:lvlText w:val="%1.%2.%3.%4.%5.%6."/>
      <w:lvlJc w:val="left"/>
      <w:pPr>
        <w:ind w:left="2650" w:hanging="1080"/>
      </w:pPr>
      <w:rPr>
        <w:rFonts w:hint="default"/>
      </w:rPr>
    </w:lvl>
    <w:lvl w:ilvl="6">
      <w:start w:val="1"/>
      <w:numFmt w:val="decimal"/>
      <w:isLgl/>
      <w:lvlText w:val="%1.%2.%3.%4.%5.%6.%7."/>
      <w:lvlJc w:val="left"/>
      <w:pPr>
        <w:ind w:left="3010" w:hanging="1440"/>
      </w:pPr>
      <w:rPr>
        <w:rFonts w:hint="default"/>
      </w:rPr>
    </w:lvl>
    <w:lvl w:ilvl="7">
      <w:start w:val="1"/>
      <w:numFmt w:val="decimal"/>
      <w:isLgl/>
      <w:lvlText w:val="%1.%2.%3.%4.%5.%6.%7.%8."/>
      <w:lvlJc w:val="left"/>
      <w:pPr>
        <w:ind w:left="3010" w:hanging="1440"/>
      </w:pPr>
      <w:rPr>
        <w:rFonts w:hint="default"/>
      </w:rPr>
    </w:lvl>
    <w:lvl w:ilvl="8">
      <w:start w:val="1"/>
      <w:numFmt w:val="decimal"/>
      <w:isLgl/>
      <w:lvlText w:val="%1.%2.%3.%4.%5.%6.%7.%8.%9."/>
      <w:lvlJc w:val="left"/>
      <w:pPr>
        <w:ind w:left="3370" w:hanging="1800"/>
      </w:pPr>
      <w:rPr>
        <w:rFonts w:hint="default"/>
      </w:rPr>
    </w:lvl>
  </w:abstractNum>
  <w:abstractNum w:abstractNumId="4" w15:restartNumberingAfterBreak="0">
    <w:nsid w:val="422B33A2"/>
    <w:multiLevelType w:val="hybridMultilevel"/>
    <w:tmpl w:val="185A7584"/>
    <w:lvl w:ilvl="0" w:tplc="1FBCF55A">
      <w:start w:val="1"/>
      <w:numFmt w:val="decimal"/>
      <w:lvlText w:val="%1."/>
      <w:lvlJc w:val="left"/>
      <w:pPr>
        <w:ind w:left="1930" w:hanging="360"/>
      </w:pPr>
      <w:rPr>
        <w:rFonts w:cs="Times New Roman" w:hint="default"/>
      </w:rPr>
    </w:lvl>
    <w:lvl w:ilvl="1" w:tplc="04020019">
      <w:start w:val="1"/>
      <w:numFmt w:val="lowerLetter"/>
      <w:lvlText w:val="%2."/>
      <w:lvlJc w:val="left"/>
      <w:pPr>
        <w:ind w:left="2650" w:hanging="360"/>
      </w:pPr>
      <w:rPr>
        <w:rFonts w:cs="Times New Roman"/>
      </w:rPr>
    </w:lvl>
    <w:lvl w:ilvl="2" w:tplc="0402001B" w:tentative="1">
      <w:start w:val="1"/>
      <w:numFmt w:val="lowerRoman"/>
      <w:lvlText w:val="%3."/>
      <w:lvlJc w:val="right"/>
      <w:pPr>
        <w:ind w:left="3370" w:hanging="180"/>
      </w:pPr>
      <w:rPr>
        <w:rFonts w:cs="Times New Roman"/>
      </w:rPr>
    </w:lvl>
    <w:lvl w:ilvl="3" w:tplc="0402000F" w:tentative="1">
      <w:start w:val="1"/>
      <w:numFmt w:val="decimal"/>
      <w:lvlText w:val="%4."/>
      <w:lvlJc w:val="left"/>
      <w:pPr>
        <w:ind w:left="4090" w:hanging="360"/>
      </w:pPr>
      <w:rPr>
        <w:rFonts w:cs="Times New Roman"/>
      </w:rPr>
    </w:lvl>
    <w:lvl w:ilvl="4" w:tplc="04020019" w:tentative="1">
      <w:start w:val="1"/>
      <w:numFmt w:val="lowerLetter"/>
      <w:lvlText w:val="%5."/>
      <w:lvlJc w:val="left"/>
      <w:pPr>
        <w:ind w:left="4810" w:hanging="360"/>
      </w:pPr>
      <w:rPr>
        <w:rFonts w:cs="Times New Roman"/>
      </w:rPr>
    </w:lvl>
    <w:lvl w:ilvl="5" w:tplc="0402001B" w:tentative="1">
      <w:start w:val="1"/>
      <w:numFmt w:val="lowerRoman"/>
      <w:lvlText w:val="%6."/>
      <w:lvlJc w:val="right"/>
      <w:pPr>
        <w:ind w:left="5530" w:hanging="180"/>
      </w:pPr>
      <w:rPr>
        <w:rFonts w:cs="Times New Roman"/>
      </w:rPr>
    </w:lvl>
    <w:lvl w:ilvl="6" w:tplc="0402000F" w:tentative="1">
      <w:start w:val="1"/>
      <w:numFmt w:val="decimal"/>
      <w:lvlText w:val="%7."/>
      <w:lvlJc w:val="left"/>
      <w:pPr>
        <w:ind w:left="6250" w:hanging="360"/>
      </w:pPr>
      <w:rPr>
        <w:rFonts w:cs="Times New Roman"/>
      </w:rPr>
    </w:lvl>
    <w:lvl w:ilvl="7" w:tplc="04020019" w:tentative="1">
      <w:start w:val="1"/>
      <w:numFmt w:val="lowerLetter"/>
      <w:lvlText w:val="%8."/>
      <w:lvlJc w:val="left"/>
      <w:pPr>
        <w:ind w:left="6970" w:hanging="360"/>
      </w:pPr>
      <w:rPr>
        <w:rFonts w:cs="Times New Roman"/>
      </w:rPr>
    </w:lvl>
    <w:lvl w:ilvl="8" w:tplc="0402001B" w:tentative="1">
      <w:start w:val="1"/>
      <w:numFmt w:val="lowerRoman"/>
      <w:lvlText w:val="%9."/>
      <w:lvlJc w:val="right"/>
      <w:pPr>
        <w:ind w:left="7690" w:hanging="180"/>
      </w:pPr>
      <w:rPr>
        <w:rFonts w:cs="Times New Roman"/>
      </w:rPr>
    </w:lvl>
  </w:abstractNum>
  <w:abstractNum w:abstractNumId="5" w15:restartNumberingAfterBreak="0">
    <w:nsid w:val="46E33A28"/>
    <w:multiLevelType w:val="hybridMultilevel"/>
    <w:tmpl w:val="185A7584"/>
    <w:lvl w:ilvl="0" w:tplc="1FBCF55A">
      <w:start w:val="1"/>
      <w:numFmt w:val="decimal"/>
      <w:lvlText w:val="%1."/>
      <w:lvlJc w:val="left"/>
      <w:pPr>
        <w:ind w:left="1930" w:hanging="360"/>
      </w:pPr>
      <w:rPr>
        <w:rFonts w:cs="Times New Roman" w:hint="default"/>
      </w:rPr>
    </w:lvl>
    <w:lvl w:ilvl="1" w:tplc="04020019">
      <w:start w:val="1"/>
      <w:numFmt w:val="lowerLetter"/>
      <w:lvlText w:val="%2."/>
      <w:lvlJc w:val="left"/>
      <w:pPr>
        <w:ind w:left="2650" w:hanging="360"/>
      </w:pPr>
      <w:rPr>
        <w:rFonts w:cs="Times New Roman"/>
      </w:rPr>
    </w:lvl>
    <w:lvl w:ilvl="2" w:tplc="0402001B" w:tentative="1">
      <w:start w:val="1"/>
      <w:numFmt w:val="lowerRoman"/>
      <w:lvlText w:val="%3."/>
      <w:lvlJc w:val="right"/>
      <w:pPr>
        <w:ind w:left="3370" w:hanging="180"/>
      </w:pPr>
      <w:rPr>
        <w:rFonts w:cs="Times New Roman"/>
      </w:rPr>
    </w:lvl>
    <w:lvl w:ilvl="3" w:tplc="0402000F" w:tentative="1">
      <w:start w:val="1"/>
      <w:numFmt w:val="decimal"/>
      <w:lvlText w:val="%4."/>
      <w:lvlJc w:val="left"/>
      <w:pPr>
        <w:ind w:left="4090" w:hanging="360"/>
      </w:pPr>
      <w:rPr>
        <w:rFonts w:cs="Times New Roman"/>
      </w:rPr>
    </w:lvl>
    <w:lvl w:ilvl="4" w:tplc="04020019" w:tentative="1">
      <w:start w:val="1"/>
      <w:numFmt w:val="lowerLetter"/>
      <w:lvlText w:val="%5."/>
      <w:lvlJc w:val="left"/>
      <w:pPr>
        <w:ind w:left="4810" w:hanging="360"/>
      </w:pPr>
      <w:rPr>
        <w:rFonts w:cs="Times New Roman"/>
      </w:rPr>
    </w:lvl>
    <w:lvl w:ilvl="5" w:tplc="0402001B" w:tentative="1">
      <w:start w:val="1"/>
      <w:numFmt w:val="lowerRoman"/>
      <w:lvlText w:val="%6."/>
      <w:lvlJc w:val="right"/>
      <w:pPr>
        <w:ind w:left="5530" w:hanging="180"/>
      </w:pPr>
      <w:rPr>
        <w:rFonts w:cs="Times New Roman"/>
      </w:rPr>
    </w:lvl>
    <w:lvl w:ilvl="6" w:tplc="0402000F" w:tentative="1">
      <w:start w:val="1"/>
      <w:numFmt w:val="decimal"/>
      <w:lvlText w:val="%7."/>
      <w:lvlJc w:val="left"/>
      <w:pPr>
        <w:ind w:left="6250" w:hanging="360"/>
      </w:pPr>
      <w:rPr>
        <w:rFonts w:cs="Times New Roman"/>
      </w:rPr>
    </w:lvl>
    <w:lvl w:ilvl="7" w:tplc="04020019" w:tentative="1">
      <w:start w:val="1"/>
      <w:numFmt w:val="lowerLetter"/>
      <w:lvlText w:val="%8."/>
      <w:lvlJc w:val="left"/>
      <w:pPr>
        <w:ind w:left="6970" w:hanging="360"/>
      </w:pPr>
      <w:rPr>
        <w:rFonts w:cs="Times New Roman"/>
      </w:rPr>
    </w:lvl>
    <w:lvl w:ilvl="8" w:tplc="0402001B" w:tentative="1">
      <w:start w:val="1"/>
      <w:numFmt w:val="lowerRoman"/>
      <w:lvlText w:val="%9."/>
      <w:lvlJc w:val="right"/>
      <w:pPr>
        <w:ind w:left="7690" w:hanging="180"/>
      </w:pPr>
      <w:rPr>
        <w:rFonts w:cs="Times New Roman"/>
      </w:rPr>
    </w:lvl>
  </w:abstractNum>
  <w:abstractNum w:abstractNumId="6" w15:restartNumberingAfterBreak="0">
    <w:nsid w:val="594C7BE9"/>
    <w:multiLevelType w:val="hybridMultilevel"/>
    <w:tmpl w:val="6900B366"/>
    <w:lvl w:ilvl="0" w:tplc="F1D0448E">
      <w:start w:val="1"/>
      <w:numFmt w:val="bullet"/>
      <w:lvlText w:val=""/>
      <w:lvlJc w:val="left"/>
      <w:pPr>
        <w:ind w:left="720" w:hanging="360"/>
      </w:pPr>
      <w:rPr>
        <w:rFonts w:ascii="Symbol" w:eastAsia="Times New Roman" w:hAnsi="Symbol" w:cs="Times New Roman" w:hint="default"/>
        <w:b w:val="0"/>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77769"/>
    <w:multiLevelType w:val="hybridMultilevel"/>
    <w:tmpl w:val="185A7584"/>
    <w:lvl w:ilvl="0" w:tplc="1FBCF55A">
      <w:start w:val="1"/>
      <w:numFmt w:val="decimal"/>
      <w:lvlText w:val="%1."/>
      <w:lvlJc w:val="left"/>
      <w:pPr>
        <w:ind w:left="1930" w:hanging="360"/>
      </w:pPr>
      <w:rPr>
        <w:rFonts w:cs="Times New Roman" w:hint="default"/>
      </w:rPr>
    </w:lvl>
    <w:lvl w:ilvl="1" w:tplc="04020019" w:tentative="1">
      <w:start w:val="1"/>
      <w:numFmt w:val="lowerLetter"/>
      <w:lvlText w:val="%2."/>
      <w:lvlJc w:val="left"/>
      <w:pPr>
        <w:ind w:left="2650" w:hanging="360"/>
      </w:pPr>
      <w:rPr>
        <w:rFonts w:cs="Times New Roman"/>
      </w:rPr>
    </w:lvl>
    <w:lvl w:ilvl="2" w:tplc="0402001B" w:tentative="1">
      <w:start w:val="1"/>
      <w:numFmt w:val="lowerRoman"/>
      <w:lvlText w:val="%3."/>
      <w:lvlJc w:val="right"/>
      <w:pPr>
        <w:ind w:left="3370" w:hanging="180"/>
      </w:pPr>
      <w:rPr>
        <w:rFonts w:cs="Times New Roman"/>
      </w:rPr>
    </w:lvl>
    <w:lvl w:ilvl="3" w:tplc="0402000F" w:tentative="1">
      <w:start w:val="1"/>
      <w:numFmt w:val="decimal"/>
      <w:lvlText w:val="%4."/>
      <w:lvlJc w:val="left"/>
      <w:pPr>
        <w:ind w:left="4090" w:hanging="360"/>
      </w:pPr>
      <w:rPr>
        <w:rFonts w:cs="Times New Roman"/>
      </w:rPr>
    </w:lvl>
    <w:lvl w:ilvl="4" w:tplc="04020019" w:tentative="1">
      <w:start w:val="1"/>
      <w:numFmt w:val="lowerLetter"/>
      <w:lvlText w:val="%5."/>
      <w:lvlJc w:val="left"/>
      <w:pPr>
        <w:ind w:left="4810" w:hanging="360"/>
      </w:pPr>
      <w:rPr>
        <w:rFonts w:cs="Times New Roman"/>
      </w:rPr>
    </w:lvl>
    <w:lvl w:ilvl="5" w:tplc="0402001B" w:tentative="1">
      <w:start w:val="1"/>
      <w:numFmt w:val="lowerRoman"/>
      <w:lvlText w:val="%6."/>
      <w:lvlJc w:val="right"/>
      <w:pPr>
        <w:ind w:left="5530" w:hanging="180"/>
      </w:pPr>
      <w:rPr>
        <w:rFonts w:cs="Times New Roman"/>
      </w:rPr>
    </w:lvl>
    <w:lvl w:ilvl="6" w:tplc="0402000F" w:tentative="1">
      <w:start w:val="1"/>
      <w:numFmt w:val="decimal"/>
      <w:lvlText w:val="%7."/>
      <w:lvlJc w:val="left"/>
      <w:pPr>
        <w:ind w:left="6250" w:hanging="360"/>
      </w:pPr>
      <w:rPr>
        <w:rFonts w:cs="Times New Roman"/>
      </w:rPr>
    </w:lvl>
    <w:lvl w:ilvl="7" w:tplc="04020019" w:tentative="1">
      <w:start w:val="1"/>
      <w:numFmt w:val="lowerLetter"/>
      <w:lvlText w:val="%8."/>
      <w:lvlJc w:val="left"/>
      <w:pPr>
        <w:ind w:left="6970" w:hanging="360"/>
      </w:pPr>
      <w:rPr>
        <w:rFonts w:cs="Times New Roman"/>
      </w:rPr>
    </w:lvl>
    <w:lvl w:ilvl="8" w:tplc="0402001B" w:tentative="1">
      <w:start w:val="1"/>
      <w:numFmt w:val="lowerRoman"/>
      <w:lvlText w:val="%9."/>
      <w:lvlJc w:val="right"/>
      <w:pPr>
        <w:ind w:left="7690" w:hanging="180"/>
      </w:pPr>
      <w:rPr>
        <w:rFonts w:cs="Times New Roman"/>
      </w:rPr>
    </w:lvl>
  </w:abstractNum>
  <w:abstractNum w:abstractNumId="8" w15:restartNumberingAfterBreak="0">
    <w:nsid w:val="795624ED"/>
    <w:multiLevelType w:val="hybridMultilevel"/>
    <w:tmpl w:val="185A7584"/>
    <w:lvl w:ilvl="0" w:tplc="1FBCF55A">
      <w:start w:val="1"/>
      <w:numFmt w:val="decimal"/>
      <w:lvlText w:val="%1."/>
      <w:lvlJc w:val="left"/>
      <w:pPr>
        <w:ind w:left="1930" w:hanging="360"/>
      </w:pPr>
      <w:rPr>
        <w:rFonts w:cs="Times New Roman" w:hint="default"/>
      </w:rPr>
    </w:lvl>
    <w:lvl w:ilvl="1" w:tplc="04020019">
      <w:start w:val="1"/>
      <w:numFmt w:val="lowerLetter"/>
      <w:lvlText w:val="%2."/>
      <w:lvlJc w:val="left"/>
      <w:pPr>
        <w:ind w:left="2650" w:hanging="360"/>
      </w:pPr>
      <w:rPr>
        <w:rFonts w:cs="Times New Roman"/>
      </w:rPr>
    </w:lvl>
    <w:lvl w:ilvl="2" w:tplc="0402001B" w:tentative="1">
      <w:start w:val="1"/>
      <w:numFmt w:val="lowerRoman"/>
      <w:lvlText w:val="%3."/>
      <w:lvlJc w:val="right"/>
      <w:pPr>
        <w:ind w:left="3370" w:hanging="180"/>
      </w:pPr>
      <w:rPr>
        <w:rFonts w:cs="Times New Roman"/>
      </w:rPr>
    </w:lvl>
    <w:lvl w:ilvl="3" w:tplc="0402000F" w:tentative="1">
      <w:start w:val="1"/>
      <w:numFmt w:val="decimal"/>
      <w:lvlText w:val="%4."/>
      <w:lvlJc w:val="left"/>
      <w:pPr>
        <w:ind w:left="4090" w:hanging="360"/>
      </w:pPr>
      <w:rPr>
        <w:rFonts w:cs="Times New Roman"/>
      </w:rPr>
    </w:lvl>
    <w:lvl w:ilvl="4" w:tplc="04020019" w:tentative="1">
      <w:start w:val="1"/>
      <w:numFmt w:val="lowerLetter"/>
      <w:lvlText w:val="%5."/>
      <w:lvlJc w:val="left"/>
      <w:pPr>
        <w:ind w:left="4810" w:hanging="360"/>
      </w:pPr>
      <w:rPr>
        <w:rFonts w:cs="Times New Roman"/>
      </w:rPr>
    </w:lvl>
    <w:lvl w:ilvl="5" w:tplc="0402001B" w:tentative="1">
      <w:start w:val="1"/>
      <w:numFmt w:val="lowerRoman"/>
      <w:lvlText w:val="%6."/>
      <w:lvlJc w:val="right"/>
      <w:pPr>
        <w:ind w:left="5530" w:hanging="180"/>
      </w:pPr>
      <w:rPr>
        <w:rFonts w:cs="Times New Roman"/>
      </w:rPr>
    </w:lvl>
    <w:lvl w:ilvl="6" w:tplc="0402000F" w:tentative="1">
      <w:start w:val="1"/>
      <w:numFmt w:val="decimal"/>
      <w:lvlText w:val="%7."/>
      <w:lvlJc w:val="left"/>
      <w:pPr>
        <w:ind w:left="6250" w:hanging="360"/>
      </w:pPr>
      <w:rPr>
        <w:rFonts w:cs="Times New Roman"/>
      </w:rPr>
    </w:lvl>
    <w:lvl w:ilvl="7" w:tplc="04020019" w:tentative="1">
      <w:start w:val="1"/>
      <w:numFmt w:val="lowerLetter"/>
      <w:lvlText w:val="%8."/>
      <w:lvlJc w:val="left"/>
      <w:pPr>
        <w:ind w:left="6970" w:hanging="360"/>
      </w:pPr>
      <w:rPr>
        <w:rFonts w:cs="Times New Roman"/>
      </w:rPr>
    </w:lvl>
    <w:lvl w:ilvl="8" w:tplc="0402001B" w:tentative="1">
      <w:start w:val="1"/>
      <w:numFmt w:val="lowerRoman"/>
      <w:lvlText w:val="%9."/>
      <w:lvlJc w:val="right"/>
      <w:pPr>
        <w:ind w:left="7690" w:hanging="180"/>
      </w:pPr>
      <w:rPr>
        <w:rFonts w:cs="Times New Roman"/>
      </w:rPr>
    </w:lvl>
  </w:abstractNum>
  <w:num w:numId="1">
    <w:abstractNumId w:val="7"/>
  </w:num>
  <w:num w:numId="2">
    <w:abstractNumId w:val="8"/>
  </w:num>
  <w:num w:numId="3">
    <w:abstractNumId w:val="3"/>
  </w:num>
  <w:num w:numId="4">
    <w:abstractNumId w:val="5"/>
  </w:num>
  <w:num w:numId="5">
    <w:abstractNumId w:val="4"/>
  </w:num>
  <w:num w:numId="6">
    <w:abstractNumId w:val="0"/>
  </w:num>
  <w:num w:numId="7">
    <w:abstractNumId w:val="1"/>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84"/>
    <w:rsid w:val="00002C2B"/>
    <w:rsid w:val="00004B97"/>
    <w:rsid w:val="00015CD1"/>
    <w:rsid w:val="00042D08"/>
    <w:rsid w:val="00064387"/>
    <w:rsid w:val="00064CC7"/>
    <w:rsid w:val="00076E63"/>
    <w:rsid w:val="000A1BC7"/>
    <w:rsid w:val="000A2E06"/>
    <w:rsid w:val="000B25FD"/>
    <w:rsid w:val="000D47BB"/>
    <w:rsid w:val="000F304E"/>
    <w:rsid w:val="000F5DB5"/>
    <w:rsid w:val="0010280A"/>
    <w:rsid w:val="001138D1"/>
    <w:rsid w:val="0011526B"/>
    <w:rsid w:val="00135B1F"/>
    <w:rsid w:val="00153946"/>
    <w:rsid w:val="001C0BA5"/>
    <w:rsid w:val="001E44FB"/>
    <w:rsid w:val="001F1510"/>
    <w:rsid w:val="00215F57"/>
    <w:rsid w:val="00291E82"/>
    <w:rsid w:val="002F168E"/>
    <w:rsid w:val="00300B2F"/>
    <w:rsid w:val="00301301"/>
    <w:rsid w:val="0034619C"/>
    <w:rsid w:val="00347FA3"/>
    <w:rsid w:val="003669F8"/>
    <w:rsid w:val="003B0676"/>
    <w:rsid w:val="003C124D"/>
    <w:rsid w:val="003C3808"/>
    <w:rsid w:val="003C5FAD"/>
    <w:rsid w:val="00406768"/>
    <w:rsid w:val="00412BE0"/>
    <w:rsid w:val="004537FD"/>
    <w:rsid w:val="00462B33"/>
    <w:rsid w:val="004856B0"/>
    <w:rsid w:val="00487CFF"/>
    <w:rsid w:val="004A5578"/>
    <w:rsid w:val="004C73EB"/>
    <w:rsid w:val="004D53B5"/>
    <w:rsid w:val="004D7E26"/>
    <w:rsid w:val="004E4FD6"/>
    <w:rsid w:val="004F1C8E"/>
    <w:rsid w:val="00503482"/>
    <w:rsid w:val="00512211"/>
    <w:rsid w:val="00512F4B"/>
    <w:rsid w:val="00513090"/>
    <w:rsid w:val="005305F7"/>
    <w:rsid w:val="005362D3"/>
    <w:rsid w:val="00545744"/>
    <w:rsid w:val="005672D7"/>
    <w:rsid w:val="0058188D"/>
    <w:rsid w:val="00586B44"/>
    <w:rsid w:val="005B0DF1"/>
    <w:rsid w:val="005C31BF"/>
    <w:rsid w:val="005C459B"/>
    <w:rsid w:val="005C68B4"/>
    <w:rsid w:val="005D28BA"/>
    <w:rsid w:val="005D71B0"/>
    <w:rsid w:val="0060089B"/>
    <w:rsid w:val="00607B3D"/>
    <w:rsid w:val="00620EB5"/>
    <w:rsid w:val="006A2FED"/>
    <w:rsid w:val="006C5776"/>
    <w:rsid w:val="006C703A"/>
    <w:rsid w:val="006D7984"/>
    <w:rsid w:val="007108A0"/>
    <w:rsid w:val="0078311F"/>
    <w:rsid w:val="007C1C33"/>
    <w:rsid w:val="00822966"/>
    <w:rsid w:val="00865DAD"/>
    <w:rsid w:val="009546F1"/>
    <w:rsid w:val="009A6BCB"/>
    <w:rsid w:val="009B13A5"/>
    <w:rsid w:val="009D3A3B"/>
    <w:rsid w:val="009D4DA5"/>
    <w:rsid w:val="009E2D4E"/>
    <w:rsid w:val="009E64C7"/>
    <w:rsid w:val="00AB70AC"/>
    <w:rsid w:val="00AC27F8"/>
    <w:rsid w:val="00AD2C2D"/>
    <w:rsid w:val="00AD3D26"/>
    <w:rsid w:val="00B02E5E"/>
    <w:rsid w:val="00B07206"/>
    <w:rsid w:val="00B07638"/>
    <w:rsid w:val="00B132C1"/>
    <w:rsid w:val="00B162E6"/>
    <w:rsid w:val="00B27B14"/>
    <w:rsid w:val="00B45EB3"/>
    <w:rsid w:val="00B722F7"/>
    <w:rsid w:val="00BC08A8"/>
    <w:rsid w:val="00C02F30"/>
    <w:rsid w:val="00C12138"/>
    <w:rsid w:val="00C40BCF"/>
    <w:rsid w:val="00C506BC"/>
    <w:rsid w:val="00C6260F"/>
    <w:rsid w:val="00C64BE1"/>
    <w:rsid w:val="00C65789"/>
    <w:rsid w:val="00C77017"/>
    <w:rsid w:val="00C849DD"/>
    <w:rsid w:val="00C93DF1"/>
    <w:rsid w:val="00C93EDF"/>
    <w:rsid w:val="00C94CC4"/>
    <w:rsid w:val="00D04B7A"/>
    <w:rsid w:val="00D23527"/>
    <w:rsid w:val="00D43D27"/>
    <w:rsid w:val="00D4684D"/>
    <w:rsid w:val="00D503A9"/>
    <w:rsid w:val="00D52B91"/>
    <w:rsid w:val="00D5367D"/>
    <w:rsid w:val="00D82CFD"/>
    <w:rsid w:val="00D86CE8"/>
    <w:rsid w:val="00D92F21"/>
    <w:rsid w:val="00DB5149"/>
    <w:rsid w:val="00DF43E5"/>
    <w:rsid w:val="00DF6A97"/>
    <w:rsid w:val="00E44DE0"/>
    <w:rsid w:val="00E653D3"/>
    <w:rsid w:val="00E65509"/>
    <w:rsid w:val="00EA44BF"/>
    <w:rsid w:val="00EB5464"/>
    <w:rsid w:val="00EB7DBD"/>
    <w:rsid w:val="00EF2225"/>
    <w:rsid w:val="00F04B4E"/>
    <w:rsid w:val="00F16E3F"/>
    <w:rsid w:val="00F465A7"/>
    <w:rsid w:val="00F51681"/>
    <w:rsid w:val="00F73986"/>
    <w:rsid w:val="00F848CB"/>
    <w:rsid w:val="00F8508C"/>
    <w:rsid w:val="00F87F7B"/>
    <w:rsid w:val="00F97AFA"/>
    <w:rsid w:val="00FC4097"/>
    <w:rsid w:val="00FE52B1"/>
    <w:rsid w:val="00FF7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529F2F02"/>
  <w15:chartTrackingRefBased/>
  <w15:docId w15:val="{0DD42D30-DE5B-48BD-BB83-998E1F503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4B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6E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6E63"/>
  </w:style>
  <w:style w:type="paragraph" w:styleId="Footer">
    <w:name w:val="footer"/>
    <w:basedOn w:val="Normal"/>
    <w:link w:val="FooterChar"/>
    <w:uiPriority w:val="99"/>
    <w:unhideWhenUsed/>
    <w:rsid w:val="00076E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6E63"/>
  </w:style>
  <w:style w:type="character" w:styleId="PageNumber">
    <w:name w:val="page number"/>
    <w:basedOn w:val="DefaultParagraphFont"/>
    <w:rsid w:val="00076E63"/>
  </w:style>
  <w:style w:type="paragraph" w:styleId="z-TopofForm">
    <w:name w:val="HTML Top of Form"/>
    <w:basedOn w:val="Normal"/>
    <w:next w:val="Normal"/>
    <w:link w:val="z-TopofFormChar"/>
    <w:hidden/>
    <w:uiPriority w:val="99"/>
    <w:semiHidden/>
    <w:unhideWhenUsed/>
    <w:rsid w:val="00076E63"/>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76E63"/>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076E63"/>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76E63"/>
    <w:rPr>
      <w:rFonts w:ascii="Arial" w:hAnsi="Arial" w:cs="Arial"/>
      <w:vanish/>
      <w:sz w:val="16"/>
      <w:szCs w:val="16"/>
    </w:rPr>
  </w:style>
  <w:style w:type="paragraph" w:styleId="BalloonText">
    <w:name w:val="Balloon Text"/>
    <w:basedOn w:val="Normal"/>
    <w:link w:val="BalloonTextChar"/>
    <w:uiPriority w:val="99"/>
    <w:semiHidden/>
    <w:unhideWhenUsed/>
    <w:rsid w:val="00B722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22F7"/>
    <w:rPr>
      <w:rFonts w:ascii="Segoe UI" w:hAnsi="Segoe UI" w:cs="Segoe UI"/>
      <w:sz w:val="18"/>
      <w:szCs w:val="18"/>
    </w:rPr>
  </w:style>
  <w:style w:type="paragraph" w:styleId="ListParagraph">
    <w:name w:val="List Paragraph"/>
    <w:basedOn w:val="Normal"/>
    <w:uiPriority w:val="34"/>
    <w:qFormat/>
    <w:rsid w:val="00F04B4E"/>
    <w:pPr>
      <w:ind w:left="720"/>
      <w:contextualSpacing/>
    </w:pPr>
  </w:style>
  <w:style w:type="character" w:styleId="CommentReference">
    <w:name w:val="annotation reference"/>
    <w:basedOn w:val="DefaultParagraphFont"/>
    <w:uiPriority w:val="99"/>
    <w:semiHidden/>
    <w:unhideWhenUsed/>
    <w:rsid w:val="009546F1"/>
    <w:rPr>
      <w:sz w:val="16"/>
      <w:szCs w:val="16"/>
    </w:rPr>
  </w:style>
  <w:style w:type="paragraph" w:styleId="CommentText">
    <w:name w:val="annotation text"/>
    <w:basedOn w:val="Normal"/>
    <w:link w:val="CommentTextChar"/>
    <w:uiPriority w:val="99"/>
    <w:unhideWhenUsed/>
    <w:rsid w:val="009546F1"/>
    <w:pPr>
      <w:spacing w:line="240" w:lineRule="auto"/>
    </w:pPr>
    <w:rPr>
      <w:sz w:val="20"/>
      <w:szCs w:val="20"/>
    </w:rPr>
  </w:style>
  <w:style w:type="character" w:customStyle="1" w:styleId="CommentTextChar">
    <w:name w:val="Comment Text Char"/>
    <w:basedOn w:val="DefaultParagraphFont"/>
    <w:link w:val="CommentText"/>
    <w:uiPriority w:val="99"/>
    <w:semiHidden/>
    <w:rsid w:val="009546F1"/>
    <w:rPr>
      <w:sz w:val="20"/>
      <w:szCs w:val="20"/>
    </w:rPr>
  </w:style>
  <w:style w:type="paragraph" w:styleId="CommentSubject">
    <w:name w:val="annotation subject"/>
    <w:basedOn w:val="CommentText"/>
    <w:next w:val="CommentText"/>
    <w:link w:val="CommentSubjectChar"/>
    <w:uiPriority w:val="99"/>
    <w:semiHidden/>
    <w:unhideWhenUsed/>
    <w:rsid w:val="009546F1"/>
    <w:rPr>
      <w:b/>
      <w:bCs/>
    </w:rPr>
  </w:style>
  <w:style w:type="character" w:customStyle="1" w:styleId="CommentSubjectChar">
    <w:name w:val="Comment Subject Char"/>
    <w:basedOn w:val="CommentTextChar"/>
    <w:link w:val="CommentSubject"/>
    <w:uiPriority w:val="99"/>
    <w:semiHidden/>
    <w:rsid w:val="009546F1"/>
    <w:rPr>
      <w:b/>
      <w:bCs/>
      <w:sz w:val="20"/>
      <w:szCs w:val="20"/>
    </w:rPr>
  </w:style>
  <w:style w:type="table" w:styleId="TableGrid">
    <w:name w:val="Table Grid"/>
    <w:basedOn w:val="TableNormal"/>
    <w:uiPriority w:val="39"/>
    <w:rsid w:val="009D4DA5"/>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94CC4"/>
    <w:pPr>
      <w:spacing w:after="0" w:line="240" w:lineRule="auto"/>
    </w:pPr>
    <w:rPr>
      <w:lang w:val="bg-BG"/>
    </w:rPr>
  </w:style>
  <w:style w:type="paragraph" w:customStyle="1" w:styleId="Default">
    <w:name w:val="Default"/>
    <w:rsid w:val="00300B2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7878">
    <w:name w:val="7878"/>
    <w:basedOn w:val="Normal"/>
    <w:link w:val="7878Char"/>
    <w:qFormat/>
    <w:rsid w:val="00D04B7A"/>
    <w:pPr>
      <w:spacing w:before="120" w:after="240" w:line="240" w:lineRule="auto"/>
      <w:ind w:left="360"/>
      <w:jc w:val="both"/>
    </w:pPr>
    <w:rPr>
      <w:rFonts w:ascii="Century" w:hAnsi="Century" w:cs="Times New Roman"/>
      <w:i/>
      <w:color w:val="1F3864" w:themeColor="accent1" w:themeShade="80"/>
      <w:sz w:val="20"/>
      <w:szCs w:val="20"/>
      <w:lang w:val="bg-BG"/>
    </w:rPr>
  </w:style>
  <w:style w:type="character" w:customStyle="1" w:styleId="7878Char">
    <w:name w:val="7878 Char"/>
    <w:basedOn w:val="DefaultParagraphFont"/>
    <w:link w:val="7878"/>
    <w:rsid w:val="00D04B7A"/>
    <w:rPr>
      <w:rFonts w:ascii="Century" w:hAnsi="Century" w:cs="Times New Roman"/>
      <w:i/>
      <w:color w:val="1F3864" w:themeColor="accent1" w:themeShade="80"/>
      <w:sz w:val="20"/>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5" Type="http://schemas.openxmlformats.org/officeDocument/2006/relationships/control" Target="activeX/activeX4.xm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hnWKVmDiYUPU2+uosOaKiJmQauZmla7KXwhTIQQg2ik=</DigestValue>
    </Reference>
    <Reference Type="http://www.w3.org/2000/09/xmldsig#Object" URI="#idOfficeObject">
      <DigestMethod Algorithm="http://www.w3.org/2001/04/xmlenc#sha256"/>
      <DigestValue>h0fJyIQv4aF53FFg5wfquW3HmiLehgMOiYoItCr3tvQ=</DigestValue>
    </Reference>
    <Reference Type="http://uri.etsi.org/01903#SignedProperties" URI="#idSignedProperties">
      <Transforms>
        <Transform Algorithm="http://www.w3.org/TR/2001/REC-xml-c14n-20010315"/>
      </Transforms>
      <DigestMethod Algorithm="http://www.w3.org/2001/04/xmlenc#sha256"/>
      <DigestValue>POufJlRF1bgSCzXPv8ljkLAK+XZbuNz3QDOG/egAwYM=</DigestValue>
    </Reference>
    <Reference Type="http://www.w3.org/2000/09/xmldsig#Object" URI="#idValidSigLnImg">
      <DigestMethod Algorithm="http://www.w3.org/2001/04/xmlenc#sha256"/>
      <DigestValue>V/GLIHjSXsEGgK30HpUX4913N/4geiXXLC2uHNMfCbc=</DigestValue>
    </Reference>
    <Reference Type="http://www.w3.org/2000/09/xmldsig#Object" URI="#idInvalidSigLnImg">
      <DigestMethod Algorithm="http://www.w3.org/2001/04/xmlenc#sha256"/>
      <DigestValue>56UhzW2EcUHImQo41PZ2hpP1ebiPLiuVtTWtwHvJ7GY=</DigestValue>
    </Reference>
  </SignedInfo>
  <SignatureValue>ECy7tkRZVkynYCzKBwamBw7SvEWOvG4Ai8VK/1sc3CDYDEugj2pbA/8AlGnr62HezuJieYpMjR19
eft0oVd5u6HMKJC2iVRX+5OWuHzbA1O+PgxGGGPvFaWSq0UBrbn/n5L83QhfJ5eoihh2e+ZLB8cr
nycdCaK05mybW3NoUCdkgdGQi/xLiJnVwHSrea4fk/cIQLZ0+xWoKf4dShUI5uDJSLak12/SZ6X5
IuJMB4Vm5e8Y4L7gXcZ4Z+WXaF2gtuE56u+EN0U07JD4wg0PDt1bgp2t1GpAm1kVxNzB7HBqFhPh
TS7YdR4EgvNZH1mXy4IDAOyb+yVU2pjw+xgp5g==</SignatureValue>
  <KeyInfo>
    <X509Data>
      <X509Certificate>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5zz6ORt6gNvrjWX1LmqtY84DU7YBPcHvClqDNPrhTV0=</DigestValue>
      </Reference>
      <Reference URI="/word/activeX/_rels/activeX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hsV3Xog90E9eQtXG+YC0WcR9d3wrwb6g/wxIwR+r/9g=</DigestValue>
      </Reference>
      <Reference URI="/word/activeX/_rels/activeX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Na8rQHTGX8KiWW/l6Pmum8K6lrz0jG8mZMCyVqD5mgk=</DigestValue>
      </Reference>
      <Reference URI="/word/activeX/_rels/activeX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YxuGX9EkNh3oqpgbYQab1JEzvT5xgt0HvE7fLbcFfds=</DigestValue>
      </Reference>
      <Reference URI="/word/activeX/_rels/activeX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2vtkDafQsog4uZCp9NWqJ5JI49GHyQQfr3+LbCGZKMw=</DigestValue>
      </Reference>
      <Reference URI="/word/activeX/activeX1.bin?ContentType=application/vnd.ms-office.activeX">
        <DigestMethod Algorithm="http://www.w3.org/2001/04/xmlenc#sha256"/>
        <DigestValue>vNr5iT7DZHfwxutD5xSaDQdANc/Trn426W7Kpdia+6o=</DigestValue>
      </Reference>
      <Reference URI="/word/activeX/activeX1.xml?ContentType=application/vnd.ms-office.activeX+xml">
        <DigestMethod Algorithm="http://www.w3.org/2001/04/xmlenc#sha256"/>
        <DigestValue>7HOpPlg95BzO7xFK3coUAFSJFOESRfyyL8QEprnpfmw=</DigestValue>
      </Reference>
      <Reference URI="/word/activeX/activeX2.bin?ContentType=application/vnd.ms-office.activeX">
        <DigestMethod Algorithm="http://www.w3.org/2001/04/xmlenc#sha256"/>
        <DigestValue>/8OD24Cda1Ywfrfwq/RjbuArsgTfC+WufsWBOE6q63M=</DigestValue>
      </Reference>
      <Reference URI="/word/activeX/activeX2.xml?ContentType=application/vnd.ms-office.activeX+xml">
        <DigestMethod Algorithm="http://www.w3.org/2001/04/xmlenc#sha256"/>
        <DigestValue>7HOpPlg95BzO7xFK3coUAFSJFOESRfyyL8QEprnpfmw=</DigestValue>
      </Reference>
      <Reference URI="/word/activeX/activeX3.bin?ContentType=application/vnd.ms-office.activeX">
        <DigestMethod Algorithm="http://www.w3.org/2001/04/xmlenc#sha256"/>
        <DigestValue>GTncg9cnTfk2HDuBERpzSRm46NVHRNwAD2qIbYCA/jQ=</DigestValue>
      </Reference>
      <Reference URI="/word/activeX/activeX3.xml?ContentType=application/vnd.ms-office.activeX+xml">
        <DigestMethod Algorithm="http://www.w3.org/2001/04/xmlenc#sha256"/>
        <DigestValue>7HOpPlg95BzO7xFK3coUAFSJFOESRfyyL8QEprnpfmw=</DigestValue>
      </Reference>
      <Reference URI="/word/activeX/activeX4.bin?ContentType=application/vnd.ms-office.activeX">
        <DigestMethod Algorithm="http://www.w3.org/2001/04/xmlenc#sha256"/>
        <DigestValue>zn+oLL3mIYsDVcNtAhQjZor384qBxK30TT3/L8O5KNg=</DigestValue>
      </Reference>
      <Reference URI="/word/activeX/activeX4.xml?ContentType=application/vnd.ms-office.activeX+xml">
        <DigestMethod Algorithm="http://www.w3.org/2001/04/xmlenc#sha256"/>
        <DigestValue>7HOpPlg95BzO7xFK3coUAFSJFOESRfyyL8QEprnpfmw=</DigestValue>
      </Reference>
      <Reference URI="/word/document.xml?ContentType=application/vnd.openxmlformats-officedocument.wordprocessingml.document.main+xml">
        <DigestMethod Algorithm="http://www.w3.org/2001/04/xmlenc#sha256"/>
        <DigestValue>0gYPvO6lnGgC9ALMhXLulJ+lWTz2X4rNRKFo0rpkzPA=</DigestValue>
      </Reference>
      <Reference URI="/word/endnotes.xml?ContentType=application/vnd.openxmlformats-officedocument.wordprocessingml.endnotes+xml">
        <DigestMethod Algorithm="http://www.w3.org/2001/04/xmlenc#sha256"/>
        <DigestValue>GquKhuCNXeG9tSZ/lkHKmeiHAf9+8sUjj1Po9CVglSQ=</DigestValue>
      </Reference>
      <Reference URI="/word/fontTable.xml?ContentType=application/vnd.openxmlformats-officedocument.wordprocessingml.fontTable+xml">
        <DigestMethod Algorithm="http://www.w3.org/2001/04/xmlenc#sha256"/>
        <DigestValue>b8Uffuc0qumY+LuZEiHtgWaL4hCxi20+AMuhqVs+NbQ=</DigestValue>
      </Reference>
      <Reference URI="/word/footer1.xml?ContentType=application/vnd.openxmlformats-officedocument.wordprocessingml.footer+xml">
        <DigestMethod Algorithm="http://www.w3.org/2001/04/xmlenc#sha256"/>
        <DigestValue>1GoJX/wCR7UtDlbkzhMc6KTJHTV8Zyivu6MhDqvGa1Q=</DigestValue>
      </Reference>
      <Reference URI="/word/footnotes.xml?ContentType=application/vnd.openxmlformats-officedocument.wordprocessingml.footnotes+xml">
        <DigestMethod Algorithm="http://www.w3.org/2001/04/xmlenc#sha256"/>
        <DigestValue>Pzj1E0qEtuqFxCO6Uq1H40offEqXwEVEpbYUD2eSw/Y=</DigestValue>
      </Reference>
      <Reference URI="/word/header1.xml?ContentType=application/vnd.openxmlformats-officedocument.wordprocessingml.header+xml">
        <DigestMethod Algorithm="http://www.w3.org/2001/04/xmlenc#sha256"/>
        <DigestValue>guoO5axMIm30Gmo3r0I5huWOOBB+ZOakvNk8flZqu2s=</DigestValue>
      </Reference>
      <Reference URI="/word/media/image1.wmf?ContentType=image/x-wmf">
        <DigestMethod Algorithm="http://www.w3.org/2001/04/xmlenc#sha256"/>
        <DigestValue>ptVV3r7fTObaDYj6LJRx5mAbCPH66xOsWOJGCdymydw=</DigestValue>
      </Reference>
      <Reference URI="/word/media/image2.wmf?ContentType=image/x-wmf">
        <DigestMethod Algorithm="http://www.w3.org/2001/04/xmlenc#sha256"/>
        <DigestValue>U8fLAkVsBig+uHww2jmKWFz5ucYEX33Hu+ze5ymbW4M=</DigestValue>
      </Reference>
      <Reference URI="/word/media/image3.wmf?ContentType=image/x-wmf">
        <DigestMethod Algorithm="http://www.w3.org/2001/04/xmlenc#sha256"/>
        <DigestValue>XP684FYYNjzsKIYQQkZ2GZR7nT5GgBf4Yjv3O2VokAU=</DigestValue>
      </Reference>
      <Reference URI="/word/media/image4.wmf?ContentType=image/x-wmf">
        <DigestMethod Algorithm="http://www.w3.org/2001/04/xmlenc#sha256"/>
        <DigestValue>KnFnIScKZCqjepuUpKaiODMSfwLAJHn64lVXpnPeMcM=</DigestValue>
      </Reference>
      <Reference URI="/word/media/image5.emf?ContentType=image/x-emf">
        <DigestMethod Algorithm="http://www.w3.org/2001/04/xmlenc#sha256"/>
        <DigestValue>cVurCZVr7pDou9JC8Ri/ax2laeAbboZ91QpzMrFakXc=</DigestValue>
      </Reference>
      <Reference URI="/word/numbering.xml?ContentType=application/vnd.openxmlformats-officedocument.wordprocessingml.numbering+xml">
        <DigestMethod Algorithm="http://www.w3.org/2001/04/xmlenc#sha256"/>
        <DigestValue>9Jqmg5Ld0hmzqA2+aLncdqh3eMkP5fqBCR9XdqPzCqA=</DigestValue>
      </Reference>
      <Reference URI="/word/settings.xml?ContentType=application/vnd.openxmlformats-officedocument.wordprocessingml.settings+xml">
        <DigestMethod Algorithm="http://www.w3.org/2001/04/xmlenc#sha256"/>
        <DigestValue>takd7XwJWvnyksIMr0YLZzKTDL9Tfw/jMa60dgYjAuc=</DigestValue>
      </Reference>
      <Reference URI="/word/styles.xml?ContentType=application/vnd.openxmlformats-officedocument.wordprocessingml.styles+xml">
        <DigestMethod Algorithm="http://www.w3.org/2001/04/xmlenc#sha256"/>
        <DigestValue>I0i0fUNfErmUwzRRsM0JkR4djG9nzpgf+vwWBB6uFMM=</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8JastnM5t30OLdmv2PyPNOe1YxAXc/Qz0O1UCFnWyxM=</DigestValue>
      </Reference>
    </Manifest>
    <SignatureProperties>
      <SignatureProperty Id="idSignatureTime" Target="#idPackageSignature">
        <mdssi:SignatureTime xmlns:mdssi="http://schemas.openxmlformats.org/package/2006/digital-signature">
          <mdssi:Format>YYYY-MM-DDThh:mm:ssTZD</mdssi:Format>
          <mdssi:Value>2022-04-19T10:13:34Z</mdssi:Value>
        </mdssi:SignatureTime>
      </SignatureProperty>
    </SignatureProperties>
  </Object>
  <Object Id="idOfficeObject">
    <SignatureProperties>
      <SignatureProperty Id="idOfficeV1Details" Target="#idPackageSignature">
        <SignatureInfoV1 xmlns="http://schemas.microsoft.com/office/2006/digsig">
          <SetupID>{36822306-A217-4E4D-AD06-B3606668CED9}</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2022-04-19T10:13:34Z</xd:SigningTime>
          <xd:SigningCertificate>
            <xd:Cert>
              <xd:CertDigest>
                <DigestMethod Algorithm="http://www.w3.org/2001/04/xmlenc#sha256"/>
                <DigestValue>jFM5+jRVGs/HxrJV5tW7j7BiqZiWCt8pWFGIbENAFF8=</DigestValue>
              </xd:CertDigest>
              <xd:IssuerSerial>
                <X509IssuerName>C=BG, L=Sofia, O=Information Services JSC, OID.2.5.4.97=NTRBG-831641791, CN=StampIT Global Qualified CA</X509IssuerName>
                <X509SerialNumber>7236470874706834386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lBsAAKo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Er+AmAAAAgD/37/t/AAAJAAAAAQAAAIiu6O77fwAAAAAAAAAAAAADhcK7+38AACDwE+jdAQAAAAAAAAAAAAAAAAAAAAAAAAAAAAAAAAAAvHG7TVSzAAAAAAAAAAAAAP/////dAQAAAAAAAAAAAABQD/Tz3QEAAEDEr+AAAAAAUOQo9N0BAAAHAAAAAAAAABB/9vPdAQAAfMOv4CYAAADQw6/gJgAAALGzwe77fwAAHgAAAAAAAABSlfLeAAAAAB4AAAAAAAAAkJsy9N0BAABQD/Tz3QEAAHtsxe77fwAAIMOv4CYAAADQw6/gJ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EHQl9N0BAACE3y+7+38AAEA+wu/dAQAAiK7o7vt/AAAAAAAAAAAAAAFPZ7v7fwAAAgAAAAAAAAACAAAAAAAAAAAAAAAAAAAAAAAAAAAAAAAcyLtNVLMAAFC16fPdAQAAwHtP990BAAAAAAAAAAAAAFAP9PPdAQAA+Hyv4AAAAADg////AAAAAAYAAAAAAAAAAgAAAAAAAAAcfK/gJgAAAHB8r+AmAAAAsbPB7vt/AAAAAAAAAAAAAEBame4AAAAAAAAAAAAAAACLkDe7+38AAFAP9PPdAQAAe2zF7vt/AADAe6/gJgAAAHB8r+AmAAAAAAAAAAAAAAAA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oAAAACgAAAFAAAABwAAAAXAAAAAEAAAAAwMZBvoTGQQoAAABQAAAADwAAAEwAAAAAAAAAAAAAAAAAAAD//////////2wAAAAUBBAEHQQYBBUEGwQQBCAAEQQVBBsEJwQYBB0EEAQAAAgAAAAHAAAACAAAAAgAAAAGAAAABwAAAAcAAAADAAAABgAAAAYAAAAHAAAABwAAAAgAAAAIAAAABw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</Object>
  <Object Id="idInvalidSigLnImg">AQAAAGwAAAAAAAAAAAAAAP8AAAB/AAAAAAAAAAAAAADYGAAAaQwAACBFTUYAAAEAMB8AALA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7fwAAA4XCu/t/AAAKAAsAAAAAAIiu6O77fwAAAAAAAAAAAAAohcK7+38AAAAAAAAAAAAA0GkI7/t/AAAAAAAAAAAAAAAAAAAAAAAAPFa7TVSzAACzWDy7+38AAEgAAADdAQAAAAAAAAAAAABQD/Tz3QEAANjqr+AAAAAA9f///wAAAAAJAAAAAAAAAAAAAAAAAAAA/Omv4CYAAABQ6q/gJgAAALGzwe77fwAAAAAAAAAAAAAAAAAAAAAAAFAP9PPdAQAA2Oqv4CYAAABQD/Tz3QEAAHtsxe77fwAAoOmv4CYAAABQ6q/gJgAAAAAAAAAAAAAAAAAAAGR2AAgAAAAAJQAAAAwAAAABAAAAGAAAAAwAAAD/AAAC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Er+AmAAAAgD/37/t/AAAJAAAAAQAAAIiu6O77fwAAAAAAAAAAAAADhcK7+38AACDwE+jdAQAAAAAAAAAAAAAAAAAAAAAAAAAAAAAAAAAAvHG7TVSzAAAAAAAAAAAAAP/////dAQAAAAAAAAAAAABQD/Tz3QEAAEDEr+AAAAAAUOQo9N0BAAAHAAAAAAAAABB/9vPdAQAAfMOv4CYAAADQw6/gJgAAALGzwe77fwAAHgAAAAAAAABSlfLeAAAAAB4AAAAAAAAAkJsy9N0BAABQD/Tz3QEAAHtsxe77fwAAIMOv4CYAAADQw6/gJ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EHQl9N0BAACE3y+7+38AAEA+wu/dAQAAiK7o7vt/AAAAAAAAAAAAAAFPZ7v7fwAAAgAAAAAAAAACAAAAAAAAAAAAAAAAAAAAAAAAAAAAAAAcyLtNVLMAAFC16fPdAQAAwHtP990BAAAAAAAAAAAAAFAP9PPdAQAA+Hyv4AAAAADg////AAAAAAYAAAAAAAAAAgAAAAAAAAAcfK/gJgAAAHB8r+AmAAAAsbPB7vt/AAAAAAAAAAAAAEBame4AAAAAAAAAAAAAAACLkDe7+38AAFAP9PPdAQAAe2zF7vt/AADAe6/gJgAAAHB8r+AmAAAAAAAAAAAAAAAA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AAAAAAAAAAJAAAAAAAAAAgAAAAAAAAACIruju+38AAAAAAAAAAAAA8ZUA8ft/AAAAAA3o3QEAACxuAPH7fwAAAAAAAAAAAAAAAAAAAAAAALzJu01UswAAAAAAAAAAAABQWyD03QEAAAAAAAAAAAAAUA/0890BAABYfK/gAAAAAPD///8AAAAACQAAAAAAAAADAAAAAAAAAHx7r+AmAAAA0Huv4CYAAACxs8Hu+38AAAAAAAAAAAAAQFqZ7gAAAAAAAAAAAAAAABB/9vPdAQAAUA/0890BAAB7bMXu+38AACB7r+AmAAAA0Huv4CYAAADwmd723QEAAAAAAABkdgAIAAAAACUAAAAMAAAABAAAABgAAAAMAAAAAAAAAhIAAAAMAAAAAQAAAB4AAAAYAAAAKQAAADMAAAAvAAAASAAAACUAAAAMAAAABAAAAFQAAABUAAAAKgAAADMAAAAtAAAARwAAAAEAAAAAwMZBvoTG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oAAAACgAAAFAAAABwAAAAXAAAAAEAAAAAwMZBvoTGQQoAAABQAAAADwAAAEwAAAAAAAAAAAAAAAAAAAD//////////2wAAAAUBBAEHQQYBBUEGwQQBCAAEQQVBBsEJwQYBB0EEAQAAAgAAAAHAAAACAAAAAgAAAAGAAAABwAAAAcAAAADAAAABgAAAAYAAAAHAAAABwAAAAgAAAAIAAAABw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A2A81-6203-4A93-A70C-844DC90E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12</Pages>
  <Words>5143</Words>
  <Characters>29316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IsIv</dc:creator>
  <cp:keywords/>
  <dc:description/>
  <cp:lastModifiedBy>Diana Damyanova</cp:lastModifiedBy>
  <cp:revision>74</cp:revision>
  <dcterms:created xsi:type="dcterms:W3CDTF">2022-02-11T09:01:00Z</dcterms:created>
  <dcterms:modified xsi:type="dcterms:W3CDTF">2022-04-19T07:29:00Z</dcterms:modified>
</cp:coreProperties>
</file>